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6B7" w:rsidRPr="00D316E4" w:rsidRDefault="004756B7" w:rsidP="004756B7">
      <w:pPr>
        <w:spacing w:line="288" w:lineRule="auto"/>
        <w:ind w:right="1640"/>
        <w:rPr>
          <w:rFonts w:eastAsia="Times New Roman" w:cs="Arial"/>
          <w:sz w:val="16"/>
          <w:szCs w:val="24"/>
          <w:lang w:val="fr-CH"/>
        </w:rPr>
      </w:pPr>
      <w:r w:rsidRPr="00D316E4">
        <w:rPr>
          <w:rFonts w:eastAsia="Times New Roman" w:cs="Arial"/>
          <w:noProof/>
          <w:szCs w:val="24"/>
          <w:lang w:val="fr-CH"/>
        </w:rPr>
        <w:t xml:space="preserve">Zurich, le </w:t>
      </w:r>
      <w:r>
        <w:rPr>
          <w:rFonts w:eastAsia="Times New Roman" w:cs="Arial"/>
          <w:noProof/>
          <w:szCs w:val="24"/>
          <w:lang w:val="fr-CH"/>
        </w:rPr>
        <w:t>6 mars 2</w:t>
      </w:r>
      <w:r w:rsidRPr="00D316E4">
        <w:rPr>
          <w:rFonts w:eastAsia="Times New Roman" w:cs="Arial"/>
          <w:noProof/>
          <w:szCs w:val="24"/>
          <w:lang w:val="fr-CH"/>
        </w:rPr>
        <w:t>013</w:t>
      </w:r>
    </w:p>
    <w:p w:rsidR="004756B7" w:rsidRPr="001E0E84" w:rsidRDefault="004756B7" w:rsidP="004756B7">
      <w:pPr>
        <w:pStyle w:val="AonRelease"/>
        <w:spacing w:line="288" w:lineRule="auto"/>
        <w:ind w:right="1640"/>
        <w:rPr>
          <w:rFonts w:eastAsia="Times New Roman"/>
          <w:i w:val="0"/>
          <w:szCs w:val="24"/>
          <w:lang w:val="fr-CH"/>
        </w:rPr>
      </w:pPr>
    </w:p>
    <w:p w:rsidR="004756B7" w:rsidRDefault="004756B7" w:rsidP="004756B7">
      <w:pPr>
        <w:spacing w:line="280" w:lineRule="auto"/>
        <w:ind w:right="828"/>
        <w:rPr>
          <w:rFonts w:cs="Arial"/>
          <w:szCs w:val="24"/>
          <w:lang w:val="fr-CH"/>
        </w:rPr>
      </w:pPr>
      <w:r w:rsidRPr="001E0E84">
        <w:rPr>
          <w:rFonts w:cs="Arial"/>
          <w:b/>
          <w:sz w:val="28"/>
          <w:szCs w:val="24"/>
          <w:lang w:val="fr-CH"/>
        </w:rPr>
        <w:t>Etude d'Aon Hewitt sur l'évolution des salaires en Europe:</w:t>
      </w:r>
      <w:r w:rsidRPr="001E0E84">
        <w:rPr>
          <w:rFonts w:cs="Arial"/>
          <w:b/>
          <w:color w:val="000000"/>
          <w:sz w:val="28"/>
          <w:szCs w:val="24"/>
          <w:lang w:val="fr-CH"/>
        </w:rPr>
        <w:t xml:space="preserve"> </w:t>
      </w:r>
      <w:r w:rsidRPr="001E0E84">
        <w:rPr>
          <w:rFonts w:cs="Arial"/>
          <w:b/>
          <w:sz w:val="28"/>
          <w:szCs w:val="24"/>
          <w:lang w:val="fr-CH"/>
        </w:rPr>
        <w:t>gel de salaires</w:t>
      </w:r>
      <w:r w:rsidRPr="00D316E4">
        <w:rPr>
          <w:rFonts w:cs="Arial"/>
          <w:b/>
          <w:sz w:val="28"/>
          <w:szCs w:val="24"/>
          <w:lang w:val="fr-CH"/>
        </w:rPr>
        <w:t>, même dans les pays stables</w:t>
      </w:r>
    </w:p>
    <w:p w:rsidR="004756B7" w:rsidRDefault="004756B7" w:rsidP="004756B7">
      <w:pPr>
        <w:spacing w:line="280" w:lineRule="auto"/>
        <w:ind w:right="828"/>
        <w:rPr>
          <w:rFonts w:cs="Arial"/>
          <w:szCs w:val="24"/>
          <w:lang w:val="fr-CH"/>
        </w:rPr>
      </w:pPr>
      <w:r w:rsidRPr="00D316E4">
        <w:rPr>
          <w:rFonts w:cs="Arial"/>
          <w:sz w:val="22"/>
          <w:szCs w:val="24"/>
          <w:lang w:val="fr-CH"/>
        </w:rPr>
        <w:t xml:space="preserve">Les activités de recrutement sont également concernées </w:t>
      </w:r>
    </w:p>
    <w:p w:rsidR="004756B7" w:rsidRDefault="004756B7" w:rsidP="004756B7">
      <w:pPr>
        <w:spacing w:line="280" w:lineRule="auto"/>
        <w:ind w:right="828"/>
        <w:rPr>
          <w:rFonts w:cs="Arial"/>
          <w:szCs w:val="24"/>
          <w:lang w:val="fr-CH"/>
        </w:rPr>
      </w:pPr>
    </w:p>
    <w:p w:rsidR="004756B7" w:rsidRDefault="004756B7" w:rsidP="004756B7">
      <w:pPr>
        <w:spacing w:line="280" w:lineRule="auto"/>
        <w:ind w:right="828"/>
        <w:rPr>
          <w:rFonts w:cs="Arial"/>
          <w:szCs w:val="24"/>
          <w:lang w:val="fr-CH"/>
        </w:rPr>
      </w:pPr>
      <w:r w:rsidRPr="00D316E4">
        <w:rPr>
          <w:rFonts w:cs="Arial"/>
          <w:b/>
          <w:szCs w:val="24"/>
          <w:lang w:val="fr-CH"/>
        </w:rPr>
        <w:t>Malgré des signes isolés de rétablissement économique, l'ambiance générale reste négative en Europe.</w:t>
      </w:r>
      <w:r w:rsidRPr="00D316E4">
        <w:rPr>
          <w:rFonts w:cs="Arial"/>
          <w:b/>
          <w:color w:val="000000"/>
          <w:szCs w:val="24"/>
          <w:lang w:val="fr-CH"/>
        </w:rPr>
        <w:t xml:space="preserve"> </w:t>
      </w:r>
      <w:r w:rsidRPr="00D316E4">
        <w:rPr>
          <w:rFonts w:cs="Arial"/>
          <w:b/>
          <w:szCs w:val="24"/>
          <w:lang w:val="fr-CH"/>
        </w:rPr>
        <w:t>Dans ce contexte, les entreprises se montrent prudentes en mat</w:t>
      </w:r>
      <w:r>
        <w:rPr>
          <w:rFonts w:cs="Arial"/>
          <w:b/>
          <w:szCs w:val="24"/>
          <w:lang w:val="fr-CH"/>
        </w:rPr>
        <w:t>ière d'augmentation de salaires</w:t>
      </w:r>
      <w:r w:rsidRPr="00D316E4">
        <w:rPr>
          <w:rFonts w:cs="Arial"/>
          <w:b/>
          <w:szCs w:val="24"/>
          <w:lang w:val="fr-CH"/>
        </w:rPr>
        <w:t xml:space="preserve"> et de recrutement.</w:t>
      </w:r>
      <w:r w:rsidRPr="00D316E4">
        <w:rPr>
          <w:rFonts w:cs="Arial"/>
          <w:b/>
          <w:color w:val="000000"/>
          <w:szCs w:val="24"/>
          <w:lang w:val="fr-CH"/>
        </w:rPr>
        <w:t xml:space="preserve"> </w:t>
      </w:r>
      <w:r w:rsidRPr="00D316E4">
        <w:rPr>
          <w:rFonts w:cs="Arial"/>
          <w:b/>
          <w:szCs w:val="24"/>
          <w:lang w:val="fr-CH"/>
        </w:rPr>
        <w:t>Voici ce qui ressort de la récente étude d'Aon Hewitt sur l'évolution des salaires en Europe.</w:t>
      </w:r>
      <w:r w:rsidRPr="00D316E4">
        <w:rPr>
          <w:rFonts w:cs="Arial"/>
          <w:b/>
          <w:color w:val="000000"/>
          <w:szCs w:val="24"/>
          <w:lang w:val="fr-CH"/>
        </w:rPr>
        <w:t xml:space="preserve"> </w:t>
      </w:r>
      <w:r w:rsidRPr="00D316E4">
        <w:rPr>
          <w:rFonts w:cs="Arial"/>
          <w:b/>
          <w:szCs w:val="24"/>
          <w:lang w:val="fr-CH"/>
        </w:rPr>
        <w:t>Dans pratiquement tous les pays, les sociétés sont devenues plus hésitantes par rapport aux prévisions du mois d'août dernier.</w:t>
      </w:r>
      <w:r w:rsidRPr="00D316E4">
        <w:rPr>
          <w:rFonts w:cs="Arial"/>
          <w:b/>
          <w:color w:val="000000"/>
          <w:szCs w:val="24"/>
          <w:lang w:val="fr-CH"/>
        </w:rPr>
        <w:t xml:space="preserve"> </w:t>
      </w:r>
      <w:r w:rsidRPr="00D316E4">
        <w:rPr>
          <w:rFonts w:cs="Arial"/>
          <w:b/>
          <w:szCs w:val="24"/>
          <w:lang w:val="fr-CH"/>
        </w:rPr>
        <w:t>"En moyenne, nous observons une correction vers le bas de l'ordre de 0.3 à 0.5</w:t>
      </w:r>
      <w:r>
        <w:rPr>
          <w:rFonts w:cs="Arial"/>
          <w:b/>
          <w:szCs w:val="24"/>
          <w:lang w:val="fr-CH"/>
        </w:rPr>
        <w:t>%</w:t>
      </w:r>
      <w:r w:rsidRPr="00D316E4">
        <w:rPr>
          <w:rFonts w:cs="Arial"/>
          <w:b/>
          <w:szCs w:val="24"/>
          <w:lang w:val="fr-CH"/>
        </w:rPr>
        <w:t xml:space="preserve"> des augmentations de salaire</w:t>
      </w:r>
      <w:r>
        <w:rPr>
          <w:rFonts w:cs="Arial"/>
          <w:b/>
          <w:szCs w:val="24"/>
          <w:lang w:val="fr-CH"/>
        </w:rPr>
        <w:t>s</w:t>
      </w:r>
      <w:r w:rsidRPr="00D316E4">
        <w:rPr>
          <w:rFonts w:cs="Arial"/>
          <w:b/>
          <w:szCs w:val="24"/>
          <w:lang w:val="fr-CH"/>
        </w:rPr>
        <w:t xml:space="preserve"> attendues", explique Marco Reiners, responsable du Performance, Reward &amp; Talent DACH chez Aon Hewitt.</w:t>
      </w:r>
      <w:r w:rsidRPr="00D316E4">
        <w:rPr>
          <w:rFonts w:cs="Arial"/>
          <w:b/>
          <w:color w:val="000000"/>
          <w:szCs w:val="24"/>
          <w:lang w:val="fr-CH"/>
        </w:rPr>
        <w:t xml:space="preserve"> </w:t>
      </w:r>
      <w:r w:rsidRPr="00D316E4">
        <w:rPr>
          <w:rFonts w:cs="Arial"/>
          <w:b/>
          <w:szCs w:val="24"/>
          <w:lang w:val="fr-CH"/>
        </w:rPr>
        <w:t>De surcroît, le gel des salaires ne se limite pas aux pays européens éprouvés par la crise, puisque la tendance se dessine également dans certains pays d'Europe centrale et du Nord.</w:t>
      </w:r>
      <w:r w:rsidRPr="00D316E4">
        <w:rPr>
          <w:rFonts w:cs="Arial"/>
          <w:b/>
          <w:color w:val="000000"/>
          <w:szCs w:val="24"/>
          <w:lang w:val="fr-CH"/>
        </w:rPr>
        <w:t xml:space="preserve"> </w:t>
      </w:r>
      <w:r w:rsidRPr="00D316E4">
        <w:rPr>
          <w:rFonts w:cs="Arial"/>
          <w:b/>
          <w:szCs w:val="24"/>
          <w:lang w:val="fr-CH"/>
        </w:rPr>
        <w:t>En Suisse, par exemple, près de 18</w:t>
      </w:r>
      <w:r>
        <w:rPr>
          <w:rFonts w:cs="Arial"/>
          <w:b/>
          <w:szCs w:val="24"/>
          <w:lang w:val="fr-CH"/>
        </w:rPr>
        <w:t>%</w:t>
      </w:r>
      <w:r w:rsidRPr="00D316E4">
        <w:rPr>
          <w:rFonts w:cs="Arial"/>
          <w:b/>
          <w:szCs w:val="24"/>
          <w:lang w:val="fr-CH"/>
        </w:rPr>
        <w:t xml:space="preserve"> des participants de l'enquête</w:t>
      </w:r>
      <w:r>
        <w:rPr>
          <w:rFonts w:cs="Arial"/>
          <w:b/>
          <w:szCs w:val="24"/>
          <w:lang w:val="fr-CH"/>
        </w:rPr>
        <w:t xml:space="preserve"> </w:t>
      </w:r>
      <w:r w:rsidRPr="00D316E4">
        <w:rPr>
          <w:rFonts w:cs="Arial"/>
          <w:b/>
          <w:szCs w:val="24"/>
          <w:lang w:val="fr-CH"/>
        </w:rPr>
        <w:t xml:space="preserve">s'y attendent, soit </w:t>
      </w:r>
      <w:r>
        <w:rPr>
          <w:rFonts w:cs="Arial"/>
          <w:b/>
          <w:szCs w:val="24"/>
          <w:lang w:val="fr-CH"/>
        </w:rPr>
        <w:t xml:space="preserve">nettement </w:t>
      </w:r>
      <w:r w:rsidRPr="00D316E4">
        <w:rPr>
          <w:rFonts w:cs="Arial"/>
          <w:b/>
          <w:szCs w:val="24"/>
          <w:lang w:val="fr-CH"/>
        </w:rPr>
        <w:t>plus qu</w:t>
      </w:r>
      <w:r>
        <w:rPr>
          <w:rFonts w:cs="Arial"/>
          <w:b/>
          <w:szCs w:val="24"/>
          <w:lang w:val="fr-CH"/>
        </w:rPr>
        <w:t>'en Italie, Irlande ou Espagne</w:t>
      </w:r>
      <w:r w:rsidRPr="00D316E4">
        <w:rPr>
          <w:rFonts w:cs="Arial"/>
          <w:b/>
          <w:szCs w:val="24"/>
          <w:lang w:val="fr-CH"/>
        </w:rPr>
        <w:t>.</w:t>
      </w:r>
      <w:r w:rsidRPr="00D316E4">
        <w:rPr>
          <w:rFonts w:cs="Arial"/>
          <w:b/>
          <w:color w:val="000000"/>
          <w:szCs w:val="24"/>
          <w:lang w:val="fr-CH"/>
        </w:rPr>
        <w:t xml:space="preserve"> </w:t>
      </w:r>
      <w:r w:rsidRPr="00D316E4">
        <w:rPr>
          <w:rFonts w:cs="Arial"/>
          <w:b/>
          <w:szCs w:val="24"/>
          <w:lang w:val="fr-CH"/>
        </w:rPr>
        <w:t>En matière de recrutement aussi, les entreprises européennes se montrent plus hésitantes.</w:t>
      </w:r>
      <w:r w:rsidRPr="00D316E4">
        <w:rPr>
          <w:rFonts w:cs="Arial"/>
          <w:b/>
          <w:color w:val="000000"/>
          <w:szCs w:val="24"/>
          <w:lang w:val="fr-CH"/>
        </w:rPr>
        <w:t xml:space="preserve"> </w:t>
      </w:r>
      <w:r w:rsidRPr="00D316E4">
        <w:rPr>
          <w:rFonts w:cs="Arial"/>
          <w:b/>
          <w:szCs w:val="24"/>
          <w:lang w:val="fr-FR"/>
        </w:rPr>
        <w:t>Même en Allemagne, pays relativement robuste, 22</w:t>
      </w:r>
      <w:r>
        <w:rPr>
          <w:rFonts w:cs="Arial"/>
          <w:b/>
          <w:szCs w:val="24"/>
          <w:lang w:val="fr-FR"/>
        </w:rPr>
        <w:t>%</w:t>
      </w:r>
      <w:r w:rsidRPr="00D316E4">
        <w:rPr>
          <w:rFonts w:cs="Arial"/>
          <w:b/>
          <w:szCs w:val="24"/>
          <w:lang w:val="fr-FR"/>
        </w:rPr>
        <w:t xml:space="preserve"> des participants réduisent leurs projets de recrutement.</w:t>
      </w:r>
      <w:r w:rsidRPr="00D316E4">
        <w:rPr>
          <w:rFonts w:cs="Arial"/>
          <w:b/>
          <w:color w:val="000000"/>
          <w:szCs w:val="24"/>
          <w:lang w:val="fr-CH"/>
        </w:rPr>
        <w:t xml:space="preserve"> </w:t>
      </w:r>
      <w:r w:rsidRPr="00D316E4">
        <w:rPr>
          <w:rFonts w:cs="Arial"/>
          <w:b/>
          <w:szCs w:val="24"/>
          <w:lang w:val="fr-CH"/>
        </w:rPr>
        <w:t>En Suisse, ils ne sont que 10</w:t>
      </w:r>
      <w:r>
        <w:rPr>
          <w:rFonts w:cs="Arial"/>
          <w:b/>
          <w:szCs w:val="24"/>
          <w:lang w:val="fr-CH"/>
        </w:rPr>
        <w:t>%</w:t>
      </w:r>
      <w:r w:rsidRPr="00D316E4">
        <w:rPr>
          <w:rFonts w:cs="Arial"/>
          <w:b/>
          <w:szCs w:val="24"/>
          <w:lang w:val="fr-CH"/>
        </w:rPr>
        <w:t xml:space="preserve"> à l'affirmer.</w:t>
      </w:r>
    </w:p>
    <w:p w:rsidR="004756B7" w:rsidRDefault="004756B7" w:rsidP="004756B7">
      <w:pPr>
        <w:spacing w:line="280" w:lineRule="auto"/>
        <w:ind w:right="828"/>
        <w:rPr>
          <w:rFonts w:cs="Arial"/>
          <w:szCs w:val="24"/>
          <w:lang w:val="fr-CH"/>
        </w:rPr>
      </w:pPr>
    </w:p>
    <w:p w:rsidR="004756B7" w:rsidRDefault="004756B7" w:rsidP="004756B7">
      <w:pPr>
        <w:spacing w:line="280" w:lineRule="auto"/>
        <w:ind w:right="828"/>
        <w:rPr>
          <w:rFonts w:cs="Arial"/>
          <w:szCs w:val="24"/>
          <w:lang w:val="fr-CH"/>
        </w:rPr>
      </w:pPr>
      <w:r w:rsidRPr="00D316E4">
        <w:rPr>
          <w:rFonts w:cs="Arial"/>
          <w:szCs w:val="24"/>
          <w:lang w:val="fr-CH"/>
        </w:rPr>
        <w:t>"Pour fixer leurs budgets d'augmentations salariales, les entreprises s'orientent majoritairement sur les marchés plutôt que sur les taux d'inflation réels", précise Marco Reiners en expliquant le changement de comportement des sociétés.</w:t>
      </w:r>
      <w:r w:rsidRPr="00D316E4">
        <w:rPr>
          <w:rFonts w:cs="Arial"/>
          <w:color w:val="000000"/>
          <w:szCs w:val="24"/>
          <w:lang w:val="fr-CH"/>
        </w:rPr>
        <w:t xml:space="preserve"> </w:t>
      </w:r>
      <w:r w:rsidRPr="00D316E4">
        <w:rPr>
          <w:rFonts w:cs="Arial"/>
          <w:szCs w:val="24"/>
          <w:lang w:val="fr-CH"/>
        </w:rPr>
        <w:t>"Cette attitude prudente se répercute directement sur l'affectation des budgets et ceci indépendamment de la situation économique des pays" s'étonne-t-il.</w:t>
      </w:r>
      <w:r w:rsidRPr="00D316E4">
        <w:rPr>
          <w:rFonts w:cs="Arial"/>
          <w:color w:val="000000"/>
          <w:szCs w:val="24"/>
          <w:lang w:val="fr-CH"/>
        </w:rPr>
        <w:t xml:space="preserve"> </w:t>
      </w:r>
    </w:p>
    <w:p w:rsidR="004756B7" w:rsidRDefault="004756B7" w:rsidP="004756B7">
      <w:pPr>
        <w:spacing w:line="280" w:lineRule="auto"/>
        <w:ind w:right="828"/>
        <w:rPr>
          <w:rFonts w:cs="Arial"/>
          <w:szCs w:val="24"/>
          <w:lang w:val="fr-CH"/>
        </w:rPr>
      </w:pPr>
    </w:p>
    <w:p w:rsidR="004756B7" w:rsidRDefault="004756B7" w:rsidP="004756B7">
      <w:pPr>
        <w:spacing w:line="280" w:lineRule="auto"/>
        <w:ind w:right="828"/>
        <w:rPr>
          <w:rFonts w:cs="Arial"/>
          <w:szCs w:val="24"/>
          <w:lang w:val="fr-CH"/>
        </w:rPr>
      </w:pPr>
      <w:r w:rsidRPr="00D316E4">
        <w:rPr>
          <w:rFonts w:cs="Arial"/>
          <w:b/>
          <w:szCs w:val="24"/>
          <w:lang w:val="fr-CH"/>
        </w:rPr>
        <w:t>Gel des salaires en Europe</w:t>
      </w:r>
    </w:p>
    <w:p w:rsidR="004756B7" w:rsidRDefault="004756B7" w:rsidP="004756B7">
      <w:pPr>
        <w:spacing w:line="280" w:lineRule="auto"/>
        <w:ind w:right="828"/>
        <w:rPr>
          <w:rFonts w:cs="Arial"/>
          <w:szCs w:val="24"/>
          <w:lang w:val="fr-CH"/>
        </w:rPr>
      </w:pPr>
      <w:r w:rsidRPr="00D316E4">
        <w:rPr>
          <w:rFonts w:cs="Arial"/>
          <w:szCs w:val="24"/>
          <w:lang w:val="fr-FR"/>
        </w:rPr>
        <w:t>Une part considérable des en</w:t>
      </w:r>
      <w:r>
        <w:rPr>
          <w:rFonts w:cs="Arial"/>
          <w:szCs w:val="24"/>
          <w:lang w:val="fr-FR"/>
        </w:rPr>
        <w:t>treprises européennes envisage</w:t>
      </w:r>
      <w:r w:rsidRPr="00D316E4">
        <w:rPr>
          <w:rFonts w:cs="Arial"/>
          <w:szCs w:val="24"/>
          <w:lang w:val="fr-FR"/>
        </w:rPr>
        <w:t xml:space="preserve"> de geler leurs salaires en 2013.</w:t>
      </w:r>
      <w:r w:rsidRPr="00D316E4">
        <w:rPr>
          <w:rFonts w:cs="Arial"/>
          <w:szCs w:val="24"/>
          <w:lang w:val="fr-CH"/>
        </w:rPr>
        <w:t xml:space="preserve"> </w:t>
      </w:r>
      <w:r w:rsidRPr="00D316E4">
        <w:rPr>
          <w:rFonts w:cs="Arial"/>
          <w:szCs w:val="24"/>
          <w:lang w:val="fr-FR"/>
        </w:rPr>
        <w:t>En Allemagne, environ 10</w:t>
      </w:r>
      <w:r>
        <w:rPr>
          <w:rFonts w:cs="Arial"/>
          <w:szCs w:val="24"/>
          <w:lang w:val="fr-FR"/>
        </w:rPr>
        <w:t>%</w:t>
      </w:r>
      <w:r w:rsidRPr="00D316E4">
        <w:rPr>
          <w:rFonts w:cs="Arial"/>
          <w:szCs w:val="24"/>
          <w:lang w:val="fr-FR"/>
        </w:rPr>
        <w:t xml:space="preserve"> des person</w:t>
      </w:r>
      <w:r>
        <w:rPr>
          <w:rFonts w:cs="Arial"/>
          <w:szCs w:val="24"/>
          <w:lang w:val="fr-FR"/>
        </w:rPr>
        <w:t>nes interrogées y réfléchissent. E</w:t>
      </w:r>
      <w:r w:rsidRPr="00D316E4">
        <w:rPr>
          <w:rFonts w:cs="Arial"/>
          <w:szCs w:val="24"/>
          <w:lang w:val="fr-FR"/>
        </w:rPr>
        <w:t>n Suisse et en Finlande, elles sont même près de 18</w:t>
      </w:r>
      <w:r>
        <w:rPr>
          <w:rFonts w:cs="Arial"/>
          <w:szCs w:val="24"/>
          <w:lang w:val="fr-FR"/>
        </w:rPr>
        <w:t>%</w:t>
      </w:r>
      <w:r w:rsidRPr="00D316E4">
        <w:rPr>
          <w:rFonts w:cs="Arial"/>
          <w:szCs w:val="24"/>
          <w:lang w:val="fr-FR"/>
        </w:rPr>
        <w:t>, respectivement 16% dans cette situation.</w:t>
      </w:r>
      <w:r w:rsidRPr="00D316E4">
        <w:rPr>
          <w:rFonts w:cs="Arial"/>
          <w:szCs w:val="24"/>
          <w:lang w:val="fr-CH"/>
        </w:rPr>
        <w:t xml:space="preserve"> Au regard de la situation économique et financière de la Grèce, il n'est p</w:t>
      </w:r>
      <w:r>
        <w:rPr>
          <w:rFonts w:cs="Arial"/>
          <w:szCs w:val="24"/>
          <w:lang w:val="fr-CH"/>
        </w:rPr>
        <w:t>as surprenant d'y avoir recensé</w:t>
      </w:r>
      <w:r w:rsidRPr="00D316E4">
        <w:rPr>
          <w:rFonts w:cs="Arial"/>
          <w:szCs w:val="24"/>
          <w:lang w:val="fr-CH"/>
        </w:rPr>
        <w:t xml:space="preserve"> la valeur la plus élevée (57%). </w:t>
      </w:r>
    </w:p>
    <w:p w:rsidR="004756B7" w:rsidRDefault="004756B7" w:rsidP="004756B7">
      <w:pPr>
        <w:spacing w:line="280" w:lineRule="auto"/>
        <w:ind w:right="828"/>
        <w:rPr>
          <w:rFonts w:cs="Arial"/>
          <w:szCs w:val="24"/>
          <w:lang w:val="fr-CH"/>
        </w:rPr>
      </w:pPr>
    </w:p>
    <w:p w:rsidR="004756B7" w:rsidRDefault="004756B7" w:rsidP="004756B7">
      <w:pPr>
        <w:spacing w:line="280" w:lineRule="auto"/>
        <w:ind w:right="828"/>
        <w:rPr>
          <w:rFonts w:cs="Arial"/>
          <w:szCs w:val="24"/>
          <w:lang w:val="fr-CH"/>
        </w:rPr>
      </w:pPr>
      <w:r w:rsidRPr="00D316E4">
        <w:rPr>
          <w:rFonts w:cs="Arial"/>
          <w:b/>
          <w:szCs w:val="24"/>
          <w:lang w:val="fr-CH"/>
        </w:rPr>
        <w:t>Recrutement: pas de tendance claire</w:t>
      </w:r>
    </w:p>
    <w:p w:rsidR="004756B7" w:rsidRDefault="004756B7" w:rsidP="004756B7">
      <w:pPr>
        <w:spacing w:line="280" w:lineRule="auto"/>
        <w:ind w:right="828"/>
        <w:rPr>
          <w:rFonts w:cs="Arial"/>
          <w:szCs w:val="24"/>
          <w:lang w:val="fr-CH"/>
        </w:rPr>
      </w:pPr>
      <w:r w:rsidRPr="00D316E4">
        <w:rPr>
          <w:rFonts w:cs="Arial"/>
          <w:szCs w:val="24"/>
          <w:lang w:val="fr-CH"/>
        </w:rPr>
        <w:t xml:space="preserve">L'évolution économique incertaine a également des conséquences sur la planification des activités de recrutement des entreprises. Même dans un pays tel que l'Allemagne, qui a bien </w:t>
      </w:r>
      <w:r>
        <w:rPr>
          <w:rFonts w:cs="Arial"/>
          <w:szCs w:val="24"/>
          <w:lang w:val="fr-CH"/>
        </w:rPr>
        <w:t>tiré son épingle du jeu durant</w:t>
      </w:r>
      <w:r w:rsidRPr="00D316E4">
        <w:rPr>
          <w:rFonts w:cs="Arial"/>
          <w:szCs w:val="24"/>
          <w:lang w:val="fr-CH"/>
        </w:rPr>
        <w:t xml:space="preserve"> les années de crise 2009/2010, la tendance se dessine: 22</w:t>
      </w:r>
      <w:r>
        <w:rPr>
          <w:rFonts w:cs="Arial"/>
          <w:szCs w:val="24"/>
          <w:lang w:val="fr-CH"/>
        </w:rPr>
        <w:t>%</w:t>
      </w:r>
      <w:r w:rsidRPr="00D316E4">
        <w:rPr>
          <w:rFonts w:cs="Arial"/>
          <w:szCs w:val="24"/>
          <w:lang w:val="fr-CH"/>
        </w:rPr>
        <w:t xml:space="preserve"> veulent réduire leurs activités de recrutement par rapport à 2012 et environ 9</w:t>
      </w:r>
      <w:r>
        <w:rPr>
          <w:rFonts w:cs="Arial"/>
          <w:szCs w:val="24"/>
          <w:lang w:val="fr-CH"/>
        </w:rPr>
        <w:t>%</w:t>
      </w:r>
      <w:r w:rsidRPr="00D316E4">
        <w:rPr>
          <w:rFonts w:cs="Arial"/>
          <w:szCs w:val="24"/>
          <w:lang w:val="fr-CH"/>
        </w:rPr>
        <w:t xml:space="preserve"> prévoient même de les geler. En Suisse aussi, près de 10</w:t>
      </w:r>
      <w:r>
        <w:rPr>
          <w:rFonts w:cs="Arial"/>
          <w:szCs w:val="24"/>
          <w:lang w:val="fr-CH"/>
        </w:rPr>
        <w:t>%</w:t>
      </w:r>
      <w:r w:rsidRPr="00D316E4">
        <w:rPr>
          <w:rFonts w:cs="Arial"/>
          <w:szCs w:val="24"/>
          <w:lang w:val="fr-CH"/>
        </w:rPr>
        <w:t xml:space="preserve"> disent renoncer à recruter du personnel. C'est en Norvège et en Autriche que les entreprises se montrent un peu moins pessimistes. Les plus optimistes semblent être les luxembourgeois, qui ne prévoient pas de </w:t>
      </w:r>
      <w:r>
        <w:rPr>
          <w:rFonts w:cs="Arial"/>
          <w:szCs w:val="24"/>
          <w:lang w:val="fr-CH"/>
        </w:rPr>
        <w:t>gel des</w:t>
      </w:r>
      <w:r w:rsidRPr="00D316E4">
        <w:rPr>
          <w:rFonts w:cs="Arial"/>
          <w:szCs w:val="24"/>
          <w:lang w:val="fr-CH"/>
        </w:rPr>
        <w:t xml:space="preserve"> salaires. La situation est particulièrement précaire en Grèce. </w:t>
      </w:r>
      <w:r w:rsidRPr="00D316E4">
        <w:rPr>
          <w:rFonts w:cs="Arial"/>
          <w:szCs w:val="24"/>
          <w:lang w:val="fr-FR"/>
        </w:rPr>
        <w:t>Dans ce pays, plus de la moitié des entreprises s'attendent à devoir réduire voire geler entièrement les activités de recrutement en 2013.</w:t>
      </w:r>
      <w:r w:rsidRPr="00D316E4">
        <w:rPr>
          <w:rFonts w:cs="Arial"/>
          <w:szCs w:val="24"/>
          <w:lang w:val="fr-CH"/>
        </w:rPr>
        <w:t xml:space="preserve"> "Il est néanmoins surprenant de constater qu'en dehors de la Grèce, nous n'avons pas constaté de divergence significative entre les pays stables et les pays éprouvés par la crise", ajoute Marco Reiners. </w:t>
      </w:r>
      <w:r w:rsidRPr="00D316E4">
        <w:rPr>
          <w:rFonts w:cs="Arial"/>
          <w:szCs w:val="24"/>
          <w:lang w:val="fr-FR"/>
        </w:rPr>
        <w:t xml:space="preserve">"Même si les chiffres recensés sont plus élevés en Espagne, Italie et au Portugal que dans les pays d'Europe centrale, les écarts </w:t>
      </w:r>
      <w:r>
        <w:rPr>
          <w:rFonts w:cs="Arial"/>
          <w:szCs w:val="24"/>
          <w:lang w:val="fr-FR"/>
        </w:rPr>
        <w:t>sont néanmoins</w:t>
      </w:r>
      <w:r w:rsidRPr="00D316E4">
        <w:rPr>
          <w:rFonts w:cs="Arial"/>
          <w:szCs w:val="24"/>
          <w:lang w:val="fr-FR"/>
        </w:rPr>
        <w:t xml:space="preserve"> relativement peu importants."</w:t>
      </w:r>
      <w:r w:rsidRPr="00D316E4">
        <w:rPr>
          <w:rFonts w:cs="Arial"/>
          <w:szCs w:val="24"/>
          <w:lang w:val="fr-CH"/>
        </w:rPr>
        <w:t xml:space="preserve"> </w:t>
      </w:r>
    </w:p>
    <w:p w:rsidR="004756B7" w:rsidRDefault="004756B7" w:rsidP="004756B7">
      <w:pPr>
        <w:spacing w:line="280" w:lineRule="auto"/>
        <w:ind w:right="828"/>
        <w:rPr>
          <w:rFonts w:cs="Arial"/>
          <w:szCs w:val="24"/>
          <w:lang w:val="fr-CH"/>
        </w:rPr>
      </w:pPr>
    </w:p>
    <w:p w:rsidR="004756B7" w:rsidRPr="002A0222" w:rsidRDefault="004756B7" w:rsidP="004756B7">
      <w:pPr>
        <w:spacing w:line="280" w:lineRule="auto"/>
        <w:ind w:right="828"/>
        <w:rPr>
          <w:rFonts w:cs="Arial"/>
          <w:szCs w:val="24"/>
          <w:lang w:val="fr-CH"/>
        </w:rPr>
      </w:pPr>
      <w:r w:rsidRPr="00D316E4">
        <w:rPr>
          <w:rFonts w:cs="Arial"/>
          <w:b/>
          <w:szCs w:val="24"/>
          <w:lang w:val="fr-CH"/>
        </w:rPr>
        <w:t>Salary Increase Survey – update d'hiver</w:t>
      </w:r>
    </w:p>
    <w:p w:rsidR="004756B7" w:rsidRPr="00492F79" w:rsidRDefault="004756B7" w:rsidP="004756B7">
      <w:pPr>
        <w:tabs>
          <w:tab w:val="left" w:pos="7938"/>
        </w:tabs>
        <w:autoSpaceDE w:val="0"/>
        <w:autoSpaceDN w:val="0"/>
        <w:adjustRightInd w:val="0"/>
        <w:spacing w:line="280" w:lineRule="auto"/>
        <w:ind w:right="1640"/>
        <w:rPr>
          <w:rFonts w:cs="Arial"/>
          <w:szCs w:val="24"/>
          <w:lang w:val="fr-CH"/>
        </w:rPr>
      </w:pPr>
      <w:r w:rsidRPr="00D316E4">
        <w:rPr>
          <w:rFonts w:cs="Arial"/>
          <w:szCs w:val="24"/>
          <w:lang w:val="fr-FR"/>
        </w:rPr>
        <w:t>Aon Hewitt a interrogé 478 entreprises dans 44 pays de l'espace EMEA afin de mettre à jour les résultats de son enquête annuelle consacrée à l'augmentation des salaires en Europe, Afrique et au Moyen Orient.</w:t>
      </w:r>
      <w:r w:rsidRPr="00D316E4">
        <w:rPr>
          <w:rFonts w:cs="Arial"/>
          <w:color w:val="000000"/>
          <w:szCs w:val="24"/>
          <w:lang w:val="fr-CH"/>
        </w:rPr>
        <w:t xml:space="preserve"> </w:t>
      </w:r>
      <w:r w:rsidRPr="00D316E4">
        <w:rPr>
          <w:rFonts w:cs="Arial"/>
          <w:szCs w:val="24"/>
          <w:lang w:val="fr-CH"/>
        </w:rPr>
        <w:t>L'enquête s'est déroulée en janvier 2013 et représente une actualisation régionale de son étude mondiale "Salary Increase Survey" qui présente les pratiques de rémunération d'environ 14'000 organisations dans plus de 100 pays.</w:t>
      </w:r>
      <w:r w:rsidRPr="00D316E4">
        <w:rPr>
          <w:rFonts w:cs="Arial"/>
          <w:color w:val="000000"/>
          <w:szCs w:val="24"/>
          <w:lang w:val="fr-CH"/>
        </w:rPr>
        <w:t xml:space="preserve"> </w:t>
      </w:r>
    </w:p>
    <w:p w:rsidR="004756B7" w:rsidRDefault="004756B7" w:rsidP="004756B7">
      <w:pPr>
        <w:widowControl w:val="0"/>
        <w:spacing w:line="312" w:lineRule="auto"/>
        <w:ind w:right="-1135"/>
        <w:rPr>
          <w:lang w:val="de-DE"/>
        </w:rPr>
      </w:pPr>
    </w:p>
    <w:tbl>
      <w:tblPr>
        <w:tblW w:w="9142" w:type="dxa"/>
        <w:tblLayout w:type="fixed"/>
        <w:tblCellMar>
          <w:left w:w="70" w:type="dxa"/>
          <w:right w:w="70" w:type="dxa"/>
        </w:tblCellMar>
        <w:tblLook w:val="0000"/>
      </w:tblPr>
      <w:tblGrid>
        <w:gridCol w:w="4465"/>
        <w:gridCol w:w="4677"/>
      </w:tblGrid>
      <w:tr w:rsidR="004756B7">
        <w:trPr>
          <w:trHeight w:val="1064"/>
        </w:trPr>
        <w:tc>
          <w:tcPr>
            <w:tcW w:w="4465" w:type="dxa"/>
          </w:tcPr>
          <w:p w:rsidR="004756B7" w:rsidRPr="00F56BC1" w:rsidRDefault="004756B7" w:rsidP="00E9301D">
            <w:pPr>
              <w:ind w:right="-2622"/>
              <w:rPr>
                <w:noProof/>
                <w:sz w:val="18"/>
                <w:szCs w:val="18"/>
              </w:rPr>
            </w:pPr>
            <w:r w:rsidRPr="00985AD3">
              <w:rPr>
                <w:b/>
                <w:noProof/>
                <w:sz w:val="18"/>
                <w:szCs w:val="18"/>
              </w:rPr>
              <w:t>Contact:</w:t>
            </w:r>
            <w:r w:rsidRPr="00F56BC1">
              <w:rPr>
                <w:noProof/>
                <w:sz w:val="18"/>
                <w:szCs w:val="18"/>
              </w:rPr>
              <w:br/>
              <w:t xml:space="preserve">Aon </w:t>
            </w:r>
            <w:r>
              <w:rPr>
                <w:noProof/>
                <w:sz w:val="18"/>
                <w:szCs w:val="18"/>
              </w:rPr>
              <w:t>Hewitt (Switzerland) SA – Paola Bregolisse</w:t>
            </w:r>
          </w:p>
          <w:p w:rsidR="004756B7" w:rsidRPr="00F56BC1" w:rsidRDefault="004756B7" w:rsidP="00E9301D">
            <w:pPr>
              <w:ind w:right="-2622"/>
              <w:rPr>
                <w:noProof/>
                <w:sz w:val="18"/>
                <w:szCs w:val="18"/>
              </w:rPr>
            </w:pPr>
            <w:r>
              <w:rPr>
                <w:noProof/>
                <w:sz w:val="18"/>
                <w:szCs w:val="18"/>
              </w:rPr>
              <w:t>Lagerstrasse 33 – 8021 Zürich</w:t>
            </w:r>
            <w:r>
              <w:rPr>
                <w:noProof/>
                <w:sz w:val="18"/>
                <w:szCs w:val="18"/>
              </w:rPr>
              <w:br/>
              <w:t>Tél.:</w:t>
            </w:r>
            <w:r w:rsidRPr="00F56BC1">
              <w:rPr>
                <w:noProof/>
                <w:sz w:val="18"/>
                <w:szCs w:val="18"/>
              </w:rPr>
              <w:t xml:space="preserve"> +41 44 298 12 18</w:t>
            </w:r>
            <w:r w:rsidRPr="00F56BC1">
              <w:rPr>
                <w:noProof/>
                <w:sz w:val="18"/>
                <w:szCs w:val="18"/>
              </w:rPr>
              <w:br/>
            </w:r>
            <w:hyperlink r:id="rId4" w:history="1">
              <w:r w:rsidRPr="00F56BC1">
                <w:rPr>
                  <w:noProof/>
                  <w:sz w:val="18"/>
                  <w:szCs w:val="18"/>
                </w:rPr>
                <w:t>paola.bregolisse@aonhewitt.com</w:t>
              </w:r>
            </w:hyperlink>
            <w:r>
              <w:rPr>
                <w:noProof/>
                <w:sz w:val="18"/>
                <w:szCs w:val="18"/>
              </w:rPr>
              <w:t xml:space="preserve"> – www.aonhewitt.ch</w:t>
            </w:r>
          </w:p>
        </w:tc>
        <w:tc>
          <w:tcPr>
            <w:tcW w:w="4677" w:type="dxa"/>
          </w:tcPr>
          <w:p w:rsidR="004756B7" w:rsidRPr="00F56BC1" w:rsidRDefault="004756B7" w:rsidP="00E9301D">
            <w:pPr>
              <w:ind w:right="-2622"/>
              <w:rPr>
                <w:noProof/>
                <w:sz w:val="18"/>
                <w:szCs w:val="18"/>
              </w:rPr>
            </w:pPr>
            <w:r w:rsidRPr="00985AD3">
              <w:rPr>
                <w:b/>
                <w:noProof/>
                <w:sz w:val="18"/>
                <w:szCs w:val="18"/>
              </w:rPr>
              <w:t>Relations publiques:</w:t>
            </w:r>
            <w:r w:rsidRPr="00F56BC1">
              <w:rPr>
                <w:noProof/>
                <w:sz w:val="18"/>
                <w:szCs w:val="18"/>
              </w:rPr>
              <w:br/>
            </w:r>
            <w:r>
              <w:rPr>
                <w:noProof/>
                <w:sz w:val="18"/>
                <w:szCs w:val="18"/>
              </w:rPr>
              <w:t>Press’n’Relations GmbH – Markus Häfliger</w:t>
            </w:r>
          </w:p>
          <w:p w:rsidR="004756B7" w:rsidRPr="00F56BC1" w:rsidRDefault="004756B7" w:rsidP="00E9301D">
            <w:pPr>
              <w:ind w:right="-2622"/>
              <w:rPr>
                <w:noProof/>
                <w:sz w:val="18"/>
                <w:szCs w:val="18"/>
              </w:rPr>
            </w:pPr>
            <w:r>
              <w:rPr>
                <w:noProof/>
                <w:sz w:val="18"/>
                <w:szCs w:val="18"/>
              </w:rPr>
              <w:t>Hirslanderstrasse 51 – 8032 Zürich</w:t>
            </w:r>
            <w:r>
              <w:rPr>
                <w:noProof/>
                <w:sz w:val="18"/>
                <w:szCs w:val="18"/>
              </w:rPr>
              <w:br/>
              <w:t>Tél.:</w:t>
            </w:r>
            <w:r w:rsidRPr="00F56BC1">
              <w:rPr>
                <w:noProof/>
                <w:sz w:val="18"/>
                <w:szCs w:val="18"/>
              </w:rPr>
              <w:t xml:space="preserve"> </w:t>
            </w:r>
            <w:r>
              <w:rPr>
                <w:noProof/>
                <w:sz w:val="18"/>
                <w:szCs w:val="18"/>
              </w:rPr>
              <w:t>+41 43 344 58 65 – Fax:</w:t>
            </w:r>
            <w:r w:rsidRPr="00F56BC1">
              <w:rPr>
                <w:noProof/>
                <w:sz w:val="18"/>
                <w:szCs w:val="18"/>
              </w:rPr>
              <w:t xml:space="preserve"> +41 43 344 58 66</w:t>
            </w:r>
            <w:r w:rsidRPr="00F56BC1">
              <w:rPr>
                <w:noProof/>
                <w:sz w:val="18"/>
                <w:szCs w:val="18"/>
              </w:rPr>
              <w:br/>
              <w:t>mh@press-n-relations.ch –</w:t>
            </w:r>
            <w:r>
              <w:rPr>
                <w:noProof/>
                <w:sz w:val="18"/>
                <w:szCs w:val="18"/>
              </w:rPr>
              <w:t xml:space="preserve"> www.press-n-relations.ch</w:t>
            </w:r>
          </w:p>
        </w:tc>
      </w:tr>
    </w:tbl>
    <w:p w:rsidR="004756B7" w:rsidRPr="002A0222" w:rsidRDefault="004756B7" w:rsidP="004756B7">
      <w:pPr>
        <w:tabs>
          <w:tab w:val="left" w:pos="7938"/>
        </w:tabs>
        <w:ind w:right="1640"/>
        <w:rPr>
          <w:rFonts w:eastAsia="Times New Roman" w:cs="Arial"/>
          <w:color w:val="000080"/>
          <w:sz w:val="18"/>
          <w:szCs w:val="24"/>
          <w:lang w:val="de-CH"/>
        </w:rPr>
      </w:pPr>
    </w:p>
    <w:p w:rsidR="004756B7" w:rsidRPr="002A0222" w:rsidRDefault="004756B7" w:rsidP="004756B7">
      <w:pPr>
        <w:tabs>
          <w:tab w:val="left" w:pos="7938"/>
        </w:tabs>
        <w:ind w:right="1640"/>
        <w:rPr>
          <w:rFonts w:eastAsia="Times New Roman" w:cs="Arial"/>
          <w:b/>
          <w:noProof/>
          <w:sz w:val="18"/>
          <w:szCs w:val="24"/>
          <w:lang w:val="de-CH"/>
        </w:rPr>
      </w:pPr>
    </w:p>
    <w:p w:rsidR="004756B7" w:rsidRPr="002A0222" w:rsidRDefault="004756B7" w:rsidP="004756B7">
      <w:pPr>
        <w:tabs>
          <w:tab w:val="left" w:pos="7938"/>
        </w:tabs>
        <w:autoSpaceDE w:val="0"/>
        <w:autoSpaceDN w:val="0"/>
        <w:adjustRightInd w:val="0"/>
        <w:ind w:right="1640"/>
        <w:rPr>
          <w:rFonts w:ascii="Helv" w:hAnsi="Helv" w:cs="Helv"/>
          <w:b/>
          <w:bCs/>
          <w:color w:val="000000"/>
          <w:sz w:val="18"/>
          <w:szCs w:val="18"/>
          <w:lang w:val="en-GB"/>
        </w:rPr>
      </w:pPr>
      <w:r w:rsidRPr="002A0222">
        <w:rPr>
          <w:rFonts w:ascii="Helv" w:hAnsi="Helv" w:cs="Helv"/>
          <w:b/>
          <w:bCs/>
          <w:sz w:val="18"/>
          <w:szCs w:val="18"/>
          <w:lang w:val="fr-FR"/>
        </w:rPr>
        <w:t>A propos d'Aon Hewitt</w:t>
      </w:r>
    </w:p>
    <w:p w:rsidR="004756B7" w:rsidRPr="002A0222" w:rsidRDefault="004756B7" w:rsidP="004756B7">
      <w:pPr>
        <w:tabs>
          <w:tab w:val="left" w:pos="7938"/>
        </w:tabs>
        <w:ind w:right="1640"/>
        <w:rPr>
          <w:sz w:val="18"/>
          <w:szCs w:val="18"/>
          <w:lang w:val="fr-FR"/>
        </w:rPr>
      </w:pPr>
      <w:r w:rsidRPr="002A0222">
        <w:rPr>
          <w:sz w:val="18"/>
          <w:szCs w:val="18"/>
          <w:lang w:val="fr-FR"/>
        </w:rPr>
        <w:t>Aon Hewitt est leader mondial en matière de solutions RH.</w:t>
      </w:r>
      <w:r w:rsidRPr="002A0222">
        <w:rPr>
          <w:color w:val="000000"/>
          <w:sz w:val="18"/>
          <w:szCs w:val="18"/>
          <w:lang w:val="en-GB"/>
        </w:rPr>
        <w:t xml:space="preserve"> </w:t>
      </w:r>
      <w:r w:rsidRPr="002A0222">
        <w:rPr>
          <w:sz w:val="18"/>
          <w:szCs w:val="18"/>
          <w:lang w:val="fr-FR"/>
        </w:rPr>
        <w:t>L'entreprise travaille en partenariat avec ses clients afin de résoudre les défis les plus complexes liés aux avantages sociaux, aux talents et aux questions financières associées et d'améliorer les résultats.</w:t>
      </w:r>
      <w:r w:rsidRPr="002A0222">
        <w:rPr>
          <w:color w:val="000000"/>
          <w:sz w:val="18"/>
          <w:szCs w:val="18"/>
          <w:lang w:val="en-GB"/>
        </w:rPr>
        <w:t xml:space="preserve"> </w:t>
      </w:r>
      <w:r w:rsidRPr="002A0222">
        <w:rPr>
          <w:sz w:val="18"/>
          <w:szCs w:val="18"/>
          <w:lang w:val="fr-FR"/>
        </w:rPr>
        <w:t>Aon Hewitt conçoit, met en œuvre, communique et gère une large gamme de stratégies concernant les ressources humaines, la prévoyance professionnelle, la gestion des placements, la santé, la rémunération ainsi que la gestion des talents.</w:t>
      </w:r>
      <w:r w:rsidRPr="002A0222">
        <w:rPr>
          <w:color w:val="000000"/>
          <w:sz w:val="18"/>
          <w:szCs w:val="18"/>
          <w:lang w:val="en-GB"/>
        </w:rPr>
        <w:t xml:space="preserve"> </w:t>
      </w:r>
      <w:r w:rsidRPr="002A0222">
        <w:rPr>
          <w:sz w:val="18"/>
          <w:szCs w:val="18"/>
          <w:lang w:val="fr-FR"/>
        </w:rPr>
        <w:t>Avec 29'000 collaborateurs, Aon Hewitt est représentée dans 90 pays du monde.</w:t>
      </w:r>
      <w:r w:rsidRPr="002A0222">
        <w:rPr>
          <w:color w:val="000000"/>
          <w:sz w:val="18"/>
          <w:szCs w:val="18"/>
          <w:lang w:val="en-GB"/>
        </w:rPr>
        <w:t xml:space="preserve"> </w:t>
      </w:r>
      <w:r w:rsidRPr="002A0222">
        <w:rPr>
          <w:sz w:val="18"/>
          <w:szCs w:val="18"/>
          <w:lang w:val="fr-FR"/>
        </w:rPr>
        <w:t>En Suisse, 200 collaborateurs s'engagent pour vous dans les bureaux d'Aon Hewitt à Berne, Genève, Neuchâtel, Nyon et Zurich.</w:t>
      </w:r>
      <w:r w:rsidRPr="002A0222">
        <w:rPr>
          <w:color w:val="000000"/>
          <w:sz w:val="18"/>
          <w:szCs w:val="18"/>
          <w:lang w:val="en-GB"/>
        </w:rPr>
        <w:t xml:space="preserve"> </w:t>
      </w:r>
      <w:r w:rsidRPr="002A0222">
        <w:rPr>
          <w:sz w:val="18"/>
          <w:szCs w:val="18"/>
          <w:lang w:val="fr-FR"/>
        </w:rPr>
        <w:t xml:space="preserve">Pour de plus amples informations sur Aon Hewitt, visitez le site: </w:t>
      </w:r>
      <w:hyperlink r:id="rId5" w:history="1">
        <w:r w:rsidRPr="002A0222">
          <w:rPr>
            <w:rStyle w:val="Link"/>
            <w:sz w:val="18"/>
            <w:szCs w:val="18"/>
            <w:lang w:val="fr-FR"/>
          </w:rPr>
          <w:t>www.aonhewitt.ch</w:t>
        </w:r>
      </w:hyperlink>
      <w:r w:rsidRPr="002A0222">
        <w:rPr>
          <w:sz w:val="18"/>
          <w:szCs w:val="18"/>
          <w:lang w:val="fr-FR"/>
        </w:rPr>
        <w:t>.</w:t>
      </w:r>
    </w:p>
    <w:p w:rsidR="004756B7" w:rsidRPr="002A0222" w:rsidRDefault="004756B7" w:rsidP="004756B7">
      <w:pPr>
        <w:tabs>
          <w:tab w:val="left" w:pos="7938"/>
        </w:tabs>
        <w:ind w:right="1640"/>
        <w:rPr>
          <w:rFonts w:eastAsia="Times New Roman" w:cs="Arial"/>
          <w:sz w:val="18"/>
          <w:szCs w:val="24"/>
          <w:lang w:val="de-CH"/>
        </w:rPr>
      </w:pPr>
    </w:p>
    <w:p w:rsidR="004756B7" w:rsidRPr="002A0222" w:rsidRDefault="004756B7" w:rsidP="004756B7">
      <w:pPr>
        <w:tabs>
          <w:tab w:val="left" w:pos="7938"/>
        </w:tabs>
        <w:ind w:right="1640"/>
        <w:rPr>
          <w:rFonts w:eastAsia="Times New Roman"/>
          <w:b/>
          <w:bCs/>
          <w:sz w:val="18"/>
          <w:szCs w:val="18"/>
          <w:lang w:val="fr-FR"/>
        </w:rPr>
      </w:pPr>
      <w:r w:rsidRPr="002A0222">
        <w:rPr>
          <w:rFonts w:eastAsia="Times New Roman"/>
          <w:b/>
          <w:bCs/>
          <w:sz w:val="18"/>
          <w:szCs w:val="18"/>
          <w:lang w:val="fr-FR"/>
        </w:rPr>
        <w:t>A propos d'Aon</w:t>
      </w:r>
    </w:p>
    <w:p w:rsidR="004756B7" w:rsidRPr="002A0222" w:rsidRDefault="004756B7" w:rsidP="004756B7">
      <w:pPr>
        <w:tabs>
          <w:tab w:val="left" w:pos="7938"/>
        </w:tabs>
        <w:ind w:right="1640"/>
        <w:rPr>
          <w:rFonts w:eastAsia="Times New Roman"/>
          <w:sz w:val="18"/>
          <w:szCs w:val="18"/>
          <w:lang w:val="fr-FR"/>
        </w:rPr>
      </w:pPr>
      <w:r w:rsidRPr="002A0222">
        <w:rPr>
          <w:rFonts w:eastAsia="Times New Roman"/>
          <w:sz w:val="18"/>
          <w:szCs w:val="18"/>
          <w:lang w:val="fr-FR"/>
        </w:rPr>
        <w:t xml:space="preserve">Aon plc (NYSE: AON) est leader mondial dans le domaine de la gestion des risques, du courtage d'assurance et de réassurance, du conseil en ressources humaines ainsi que d'externalisation de services. Avec plus de 62'000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meilleur intermédiaire en assurances et en réassurance, gérant de sociétés captives et meilleure société de conseil en protection sociale. Pour de plus amples informations sur Aon, connectez-vous sur  </w:t>
      </w:r>
      <w:hyperlink r:id="rId6" w:history="1">
        <w:r w:rsidRPr="002A0222">
          <w:rPr>
            <w:rStyle w:val="Link"/>
            <w:rFonts w:eastAsia="Times New Roman"/>
            <w:sz w:val="18"/>
            <w:szCs w:val="18"/>
            <w:lang w:val="fr-FR"/>
          </w:rPr>
          <w:t>http://www.aon.com</w:t>
        </w:r>
      </w:hyperlink>
      <w:r w:rsidRPr="002A0222">
        <w:rPr>
          <w:rFonts w:eastAsia="Times New Roman"/>
          <w:sz w:val="18"/>
          <w:szCs w:val="18"/>
          <w:lang w:val="fr-FR"/>
        </w:rPr>
        <w:t xml:space="preserve"> et sur </w:t>
      </w:r>
      <w:hyperlink r:id="rId7" w:history="1">
        <w:r w:rsidRPr="002A0222">
          <w:rPr>
            <w:rStyle w:val="Link"/>
            <w:rFonts w:eastAsia="Times New Roman"/>
            <w:sz w:val="18"/>
            <w:szCs w:val="18"/>
            <w:lang w:val="fr-FR"/>
          </w:rPr>
          <w:t>http://www.aon.com/manchesterunited</w:t>
        </w:r>
      </w:hyperlink>
      <w:r w:rsidRPr="002A0222">
        <w:rPr>
          <w:rFonts w:eastAsia="Times New Roman"/>
          <w:sz w:val="18"/>
          <w:szCs w:val="18"/>
          <w:lang w:val="fr-FR"/>
        </w:rPr>
        <w:t xml:space="preserve"> pour en savoir plus sur le partenariat et le sponsoring du maillot de Manchester United.</w:t>
      </w:r>
    </w:p>
    <w:p w:rsidR="004756B7" w:rsidRPr="002A0222" w:rsidRDefault="004756B7" w:rsidP="004756B7">
      <w:pPr>
        <w:ind w:right="-2269"/>
        <w:rPr>
          <w:rFonts w:eastAsia="Times New Roman" w:cs="Arial"/>
          <w:szCs w:val="24"/>
          <w:lang w:val="de-CH"/>
        </w:rPr>
      </w:pPr>
    </w:p>
    <w:p w:rsidR="007B1ECA" w:rsidRDefault="004756B7"/>
    <w:sectPr w:rsidR="007B1ECA" w:rsidSect="002A0222">
      <w:headerReference w:type="default" r:id="rId8"/>
      <w:headerReference w:type="first" r:id="rId9"/>
      <w:footerReference w:type="first" r:id="rId10"/>
      <w:pgSz w:w="12240" w:h="15840" w:code="1"/>
      <w:pgMar w:top="2515" w:right="2034" w:bottom="1418" w:left="1440" w:gutter="0"/>
      <w:pgNumType w:start="1"/>
      <w:titlePg/>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Helv">
    <w:altName w:val="Helvetica"/>
    <w:panose1 w:val="00000000000000000000"/>
    <w:charset w:val="4D"/>
    <w:family w:val="swiss"/>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EDE" w:rsidRDefault="004756B7">
    <w:pPr>
      <w:pStyle w:val="AonFooter"/>
      <w:tabs>
        <w:tab w:val="left" w:pos="9498"/>
      </w:tabs>
      <w:rPr>
        <w:rFonts w:eastAsia="Times New Roman"/>
        <w:szCs w:val="24"/>
      </w:rPr>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EDE" w:rsidRDefault="004756B7">
    <w:pPr>
      <w:rPr>
        <w:rFonts w:eastAsia="Times New Roman"/>
        <w:szCs w:val="24"/>
      </w:rPr>
    </w:pPr>
    <w:r>
      <w:rPr>
        <w:noProof/>
        <w:snapToGrid/>
        <w:lang w:val="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5" o:spid="_x0000_s1026" type="#_x0000_t75" alt="aon_hewitt_logo_red_blue_large" style="position:absolute;margin-left:365.85pt;margin-top:-1.8pt;width:151.2pt;height:58.8pt;z-index:-251655168;visibility:visible" wrapcoords="-107 0 -107 21323 21600 21323 21600 0 -107 0">
          <v:imagedata r:id="rId1" o:title=""/>
          <w10:wrap type="tight"/>
        </v:shape>
      </w:pict>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EDE" w:rsidRDefault="004756B7">
    <w:pPr>
      <w:pStyle w:val="Kopfzeile"/>
      <w:tabs>
        <w:tab w:val="left" w:pos="2715"/>
      </w:tabs>
      <w:spacing w:line="336" w:lineRule="auto"/>
      <w:ind w:left="720" w:hanging="720"/>
      <w:rPr>
        <w:rFonts w:eastAsia="Times New Roman"/>
        <w:color w:val="DB0000"/>
        <w:sz w:val="18"/>
        <w:szCs w:val="24"/>
        <w:lang w:val="de-DE"/>
      </w:rPr>
    </w:pPr>
    <w:r>
      <w:rPr>
        <w:noProof/>
        <w:snapToGrid/>
        <w:lang w:val="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4" o:spid="_x0000_s1025" type="#_x0000_t75" alt="aon_hewitt_logo_red_blue_large" style="position:absolute;left:0;text-align:left;margin-left:343.2pt;margin-top:9.2pt;width:174.2pt;height:67.75pt;z-index:-251656192;visibility:visible" wrapcoords="-93 0 -93 21360 21600 21360 21600 0 -93 0">
          <v:imagedata r:id="rId1" o:title=""/>
          <w10:wrap type="tight"/>
        </v:shape>
      </w:pict>
    </w:r>
  </w:p>
  <w:p w:rsidR="00572EDE" w:rsidRDefault="004756B7">
    <w:pPr>
      <w:pStyle w:val="Kopfzeile"/>
      <w:tabs>
        <w:tab w:val="left" w:pos="2715"/>
      </w:tabs>
      <w:spacing w:line="336" w:lineRule="auto"/>
      <w:ind w:left="720" w:hanging="720"/>
      <w:rPr>
        <w:rFonts w:eastAsia="Times New Roman"/>
        <w:color w:val="DB0000"/>
        <w:sz w:val="18"/>
        <w:szCs w:val="24"/>
        <w:lang w:val="de-DE"/>
      </w:rPr>
    </w:pPr>
  </w:p>
  <w:p w:rsidR="00572EDE" w:rsidRDefault="004756B7">
    <w:pPr>
      <w:pStyle w:val="Kopfzeile"/>
      <w:tabs>
        <w:tab w:val="left" w:pos="2715"/>
      </w:tabs>
      <w:spacing w:line="336" w:lineRule="auto"/>
      <w:ind w:left="720" w:hanging="720"/>
      <w:rPr>
        <w:rFonts w:eastAsia="Times New Roman"/>
        <w:color w:val="DB0000"/>
        <w:sz w:val="18"/>
        <w:szCs w:val="24"/>
        <w:lang w:val="de-DE"/>
      </w:rPr>
    </w:pPr>
  </w:p>
  <w:p w:rsidR="00572EDE" w:rsidRDefault="004756B7">
    <w:pPr>
      <w:pStyle w:val="Kopfzeile"/>
      <w:tabs>
        <w:tab w:val="left" w:pos="2715"/>
      </w:tabs>
      <w:ind w:left="720" w:hanging="720"/>
      <w:rPr>
        <w:rFonts w:eastAsia="Times New Roman"/>
        <w:color w:val="DB0000"/>
        <w:sz w:val="40"/>
        <w:szCs w:val="24"/>
        <w:lang w:val="de-DE"/>
      </w:rPr>
    </w:pPr>
    <w:r>
      <w:rPr>
        <w:rFonts w:eastAsia="Times New Roman"/>
        <w:noProof/>
        <w:color w:val="DB0000"/>
        <w:sz w:val="40"/>
        <w:szCs w:val="24"/>
        <w:lang w:val="de-DE"/>
      </w:rPr>
      <w:t>Communiqué de presse</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7"/>
    <o:shapelayout v:ext="edit">
      <o:idmap v:ext="edit" data="1"/>
    </o:shapelayout>
  </w:hdrShapeDefaults>
  <w:compat>
    <w:doNotAutofitConstrainedTables/>
    <w:splitPgBreakAndParaMark/>
    <w:doNotVertAlignCellWithSp/>
    <w:doNotBreakConstrainedForcedTable/>
    <w:useAnsiKerningPairs/>
    <w:cachedColBalance/>
  </w:compat>
  <w:rsids>
    <w:rsidRoot w:val="004756B7"/>
    <w:rsid w:val="004756B7"/>
  </w:rsids>
  <m:mathPr>
    <m:mathFont m:val="Times New Roman"/>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4756B7"/>
    <w:rPr>
      <w:rFonts w:ascii="Arial" w:eastAsia="MS Mincho" w:hAnsi="Arial" w:cs="Times New Roman"/>
      <w:snapToGrid w:val="0"/>
      <w:sz w:val="20"/>
      <w:szCs w:val="20"/>
      <w:lang w:val="en-US" w:eastAsia="fr-FR"/>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aliases w:val="Char Char Zeichen"/>
    <w:basedOn w:val="Absatzstandardschriftart"/>
    <w:rsid w:val="004756B7"/>
    <w:rPr>
      <w:rFonts w:cs="Times New Roman"/>
      <w:color w:val="0000FF"/>
      <w:u w:val="single"/>
    </w:rPr>
  </w:style>
  <w:style w:type="paragraph" w:styleId="Kopfzeile">
    <w:name w:val="header"/>
    <w:basedOn w:val="Standard"/>
    <w:link w:val="KopfzeileZeichen"/>
    <w:rsid w:val="004756B7"/>
    <w:pPr>
      <w:tabs>
        <w:tab w:val="center" w:pos="4320"/>
        <w:tab w:val="right" w:pos="8640"/>
      </w:tabs>
    </w:pPr>
  </w:style>
  <w:style w:type="character" w:customStyle="1" w:styleId="KopfzeileZeichen">
    <w:name w:val="Kopfzeile Zeichen"/>
    <w:basedOn w:val="Absatzstandardschriftart"/>
    <w:link w:val="Kopfzeile"/>
    <w:rsid w:val="004756B7"/>
    <w:rPr>
      <w:rFonts w:ascii="Arial" w:eastAsia="MS Mincho" w:hAnsi="Arial" w:cs="Times New Roman"/>
      <w:snapToGrid w:val="0"/>
      <w:sz w:val="20"/>
      <w:szCs w:val="20"/>
      <w:lang w:val="en-US" w:eastAsia="fr-FR"/>
    </w:rPr>
  </w:style>
  <w:style w:type="paragraph" w:customStyle="1" w:styleId="AonFooter">
    <w:name w:val="Aon Footer"/>
    <w:basedOn w:val="Standard"/>
    <w:rsid w:val="004756B7"/>
    <w:pPr>
      <w:tabs>
        <w:tab w:val="right" w:pos="9187"/>
      </w:tabs>
    </w:pPr>
    <w:rPr>
      <w:color w:val="4D4F53"/>
      <w:sz w:val="14"/>
    </w:rPr>
  </w:style>
  <w:style w:type="paragraph" w:customStyle="1" w:styleId="AonRelease">
    <w:name w:val="Aon Release"/>
    <w:basedOn w:val="Standard"/>
    <w:rsid w:val="004756B7"/>
    <w:rPr>
      <w:rFonts w:cs="Arial"/>
      <w:i/>
      <w:sz w:val="22"/>
      <w:szCs w:val="2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paola.bregolisse@aonhewitt.com" TargetMode="External"/><Relationship Id="rId5" Type="http://schemas.openxmlformats.org/officeDocument/2006/relationships/hyperlink" Target="www.aonhewitt.ch" TargetMode="External"/><Relationship Id="rId6" Type="http://schemas.openxmlformats.org/officeDocument/2006/relationships/hyperlink" Target="http://www.aon.com" TargetMode="External"/><Relationship Id="rId7" Type="http://schemas.openxmlformats.org/officeDocument/2006/relationships/hyperlink" Target="http://www.aon.com/manchesterunited" TargetMode="Externa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900</Words>
  <Characters>5135</Characters>
  <Application>Microsoft Macintosh Word</Application>
  <DocSecurity>0</DocSecurity>
  <Lines>42</Lines>
  <Paragraphs>10</Paragraphs>
  <ScaleCrop>false</ScaleCrop>
  <Company>Press'n'Relations </Company>
  <LinksUpToDate>false</LinksUpToDate>
  <CharactersWithSpaces>6306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cp:revision>
  <dcterms:created xsi:type="dcterms:W3CDTF">2013-03-05T16:47:00Z</dcterms:created>
  <dcterms:modified xsi:type="dcterms:W3CDTF">2013-03-05T16:47:00Z</dcterms:modified>
</cp:coreProperties>
</file>