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1EC" w:rsidRPr="00ED60BD" w:rsidRDefault="003F3535" w:rsidP="002351EC">
      <w:pPr>
        <w:pStyle w:val="AonMediaContact"/>
        <w:rPr>
          <w:lang w:val="fr-FR"/>
        </w:rPr>
      </w:pPr>
      <w:bookmarkStart w:id="0" w:name="OLE_LINK7"/>
      <w:bookmarkStart w:id="1" w:name="OLE_LINK8"/>
      <w:bookmarkStart w:id="2" w:name="OLE_LINK1"/>
      <w:bookmarkStart w:id="3" w:name="OLE_LINK2"/>
      <w:bookmarkStart w:id="4" w:name="OLE_LINK3"/>
      <w:bookmarkStart w:id="5" w:name="OLE_LINK4"/>
      <w:proofErr w:type="spellStart"/>
      <w:r w:rsidRPr="00ED60BD">
        <w:rPr>
          <w:lang w:val="fr-FR"/>
        </w:rPr>
        <w:t>Kontak</w:t>
      </w:r>
      <w:r w:rsidR="002351EC" w:rsidRPr="00ED60BD">
        <w:rPr>
          <w:lang w:val="fr-FR"/>
        </w:rPr>
        <w:t>t</w:t>
      </w:r>
      <w:proofErr w:type="spellEnd"/>
      <w:r w:rsidR="002351EC" w:rsidRPr="00ED60BD">
        <w:rPr>
          <w:lang w:val="fr-FR"/>
        </w:rPr>
        <w:t>:</w:t>
      </w:r>
    </w:p>
    <w:p w:rsidR="002351EC" w:rsidRPr="00ED60BD" w:rsidRDefault="00ED60BD" w:rsidP="002351EC">
      <w:pPr>
        <w:rPr>
          <w:sz w:val="16"/>
          <w:szCs w:val="16"/>
          <w:lang w:val="fr-FR"/>
        </w:rPr>
      </w:pPr>
      <w:r w:rsidRPr="00ED60BD">
        <w:rPr>
          <w:sz w:val="16"/>
          <w:szCs w:val="16"/>
          <w:lang w:val="fr-FR"/>
        </w:rPr>
        <w:t>Melanie Vogt</w:t>
      </w:r>
    </w:p>
    <w:p w:rsidR="002351EC" w:rsidRPr="00ED60BD" w:rsidRDefault="002351EC" w:rsidP="002351EC">
      <w:pPr>
        <w:rPr>
          <w:sz w:val="16"/>
          <w:szCs w:val="16"/>
          <w:lang w:val="fr-FR"/>
        </w:rPr>
      </w:pPr>
      <w:r w:rsidRPr="00ED60BD">
        <w:rPr>
          <w:sz w:val="16"/>
          <w:szCs w:val="16"/>
          <w:lang w:val="fr-FR"/>
        </w:rPr>
        <w:t xml:space="preserve">Aon </w:t>
      </w:r>
      <w:proofErr w:type="spellStart"/>
      <w:r w:rsidRPr="00ED60BD">
        <w:rPr>
          <w:sz w:val="16"/>
          <w:szCs w:val="16"/>
          <w:lang w:val="fr-FR"/>
        </w:rPr>
        <w:t>plc</w:t>
      </w:r>
      <w:proofErr w:type="spellEnd"/>
      <w:r w:rsidRPr="00ED60BD">
        <w:rPr>
          <w:sz w:val="16"/>
          <w:szCs w:val="16"/>
          <w:lang w:val="fr-FR"/>
        </w:rPr>
        <w:tab/>
      </w:r>
    </w:p>
    <w:p w:rsidR="002351EC" w:rsidRPr="00ED60BD" w:rsidRDefault="00ED60BD" w:rsidP="002351EC">
      <w:pPr>
        <w:rPr>
          <w:sz w:val="16"/>
          <w:szCs w:val="16"/>
          <w:lang w:val="fr-FR"/>
        </w:rPr>
      </w:pPr>
      <w:r w:rsidRPr="00ED60BD">
        <w:rPr>
          <w:sz w:val="16"/>
          <w:szCs w:val="16"/>
          <w:lang w:val="fr-FR"/>
        </w:rPr>
        <w:t>+49 89 52305-4781</w:t>
      </w:r>
    </w:p>
    <w:p w:rsidR="002351EC" w:rsidRPr="007122C5" w:rsidRDefault="00ED60BD" w:rsidP="002351EC">
      <w:pPr>
        <w:rPr>
          <w:sz w:val="16"/>
          <w:szCs w:val="16"/>
          <w:lang w:val="fr-FR"/>
        </w:rPr>
      </w:pPr>
      <w:r>
        <w:rPr>
          <w:sz w:val="16"/>
          <w:szCs w:val="16"/>
          <w:lang w:val="fr-FR"/>
        </w:rPr>
        <w:t>pressegermany@aonhewitt.com</w:t>
      </w:r>
    </w:p>
    <w:bookmarkEnd w:id="0"/>
    <w:bookmarkEnd w:id="1"/>
    <w:p w:rsidR="002351EC" w:rsidRPr="007122C5" w:rsidRDefault="002351EC" w:rsidP="002351EC">
      <w:pPr>
        <w:rPr>
          <w:lang w:val="fr-FR"/>
        </w:rPr>
      </w:pPr>
    </w:p>
    <w:p w:rsidR="00ED60BD" w:rsidRPr="00ED60BD" w:rsidRDefault="00ED60BD" w:rsidP="00ED60BD">
      <w:pPr>
        <w:widowControl w:val="0"/>
        <w:spacing w:line="312" w:lineRule="auto"/>
        <w:ind w:right="425"/>
        <w:rPr>
          <w:b/>
          <w:bCs/>
          <w:w w:val="99"/>
          <w:sz w:val="24"/>
          <w:szCs w:val="28"/>
          <w:lang w:val="de-DE"/>
        </w:rPr>
      </w:pPr>
      <w:bookmarkStart w:id="6" w:name="OLE_LINK17"/>
      <w:bookmarkStart w:id="7" w:name="OLE_LINK18"/>
      <w:r w:rsidRPr="00ED60BD">
        <w:rPr>
          <w:b/>
          <w:bCs/>
          <w:w w:val="99"/>
          <w:sz w:val="24"/>
          <w:szCs w:val="28"/>
          <w:lang w:val="de-DE"/>
        </w:rPr>
        <w:t>Institutionelle Investoren der betrieblichen Altersvorsorge setzen auf maßgeschneiderte Lösungen</w:t>
      </w:r>
    </w:p>
    <w:p w:rsidR="00ED60BD" w:rsidRPr="008E78E1" w:rsidRDefault="00ED60BD" w:rsidP="00ED60BD">
      <w:pPr>
        <w:widowControl w:val="0"/>
        <w:spacing w:line="312" w:lineRule="auto"/>
        <w:ind w:right="425"/>
        <w:rPr>
          <w:sz w:val="24"/>
          <w:szCs w:val="24"/>
          <w:lang w:val="de-DE"/>
        </w:rPr>
      </w:pPr>
      <w:r>
        <w:rPr>
          <w:sz w:val="24"/>
          <w:szCs w:val="24"/>
          <w:lang w:val="de-DE"/>
        </w:rPr>
        <w:t xml:space="preserve">Aon Hewitt veröffentlicht die </w:t>
      </w:r>
      <w:proofErr w:type="spellStart"/>
      <w:r>
        <w:rPr>
          <w:sz w:val="24"/>
          <w:szCs w:val="24"/>
          <w:lang w:val="de-DE"/>
        </w:rPr>
        <w:t>Fiduciary</w:t>
      </w:r>
      <w:proofErr w:type="spellEnd"/>
      <w:r>
        <w:rPr>
          <w:sz w:val="24"/>
          <w:szCs w:val="24"/>
          <w:lang w:val="de-DE"/>
        </w:rPr>
        <w:t xml:space="preserve"> Management Studie 2014</w:t>
      </w:r>
    </w:p>
    <w:p w:rsidR="002351EC" w:rsidRPr="003F3535" w:rsidRDefault="002351EC" w:rsidP="002351EC">
      <w:pPr>
        <w:autoSpaceDE w:val="0"/>
        <w:autoSpaceDN w:val="0"/>
        <w:adjustRightInd w:val="0"/>
        <w:spacing w:line="240" w:lineRule="atLeast"/>
        <w:rPr>
          <w:b/>
          <w:lang w:val="fr-FR"/>
        </w:rPr>
      </w:pPr>
    </w:p>
    <w:p w:rsidR="00ED60BD" w:rsidRPr="00B05783" w:rsidRDefault="00ED60BD" w:rsidP="00ED60BD">
      <w:pPr>
        <w:widowControl w:val="0"/>
        <w:spacing w:line="312" w:lineRule="auto"/>
        <w:ind w:right="992"/>
        <w:rPr>
          <w:b/>
          <w:lang w:val="de-DE"/>
        </w:rPr>
      </w:pPr>
      <w:proofErr w:type="spellStart"/>
      <w:r>
        <w:rPr>
          <w:rFonts w:cs="Arial"/>
          <w:b/>
          <w:color w:val="000000" w:themeColor="text1"/>
          <w:lang w:val="fr-FR"/>
        </w:rPr>
        <w:t>München</w:t>
      </w:r>
      <w:proofErr w:type="spellEnd"/>
      <w:r w:rsidR="002351EC" w:rsidRPr="003F3535">
        <w:rPr>
          <w:rFonts w:cs="Arial"/>
          <w:b/>
          <w:color w:val="000000" w:themeColor="text1"/>
          <w:lang w:val="fr-FR"/>
        </w:rPr>
        <w:t xml:space="preserve"> (</w:t>
      </w:r>
      <w:r>
        <w:rPr>
          <w:rFonts w:cs="Arial"/>
          <w:b/>
          <w:color w:val="000000" w:themeColor="text1"/>
          <w:lang w:val="fr-FR"/>
        </w:rPr>
        <w:t xml:space="preserve">07. </w:t>
      </w:r>
      <w:proofErr w:type="spellStart"/>
      <w:r>
        <w:rPr>
          <w:rFonts w:cs="Arial"/>
          <w:b/>
          <w:color w:val="000000" w:themeColor="text1"/>
          <w:lang w:val="fr-FR"/>
        </w:rPr>
        <w:t>Oktober</w:t>
      </w:r>
      <w:proofErr w:type="spellEnd"/>
      <w:r>
        <w:rPr>
          <w:rFonts w:cs="Arial"/>
          <w:b/>
          <w:color w:val="000000" w:themeColor="text1"/>
          <w:lang w:val="fr-FR"/>
        </w:rPr>
        <w:t xml:space="preserve"> 2014)</w:t>
      </w:r>
      <w:r w:rsidR="002351EC" w:rsidRPr="003F3535">
        <w:rPr>
          <w:rFonts w:cs="Arial"/>
          <w:b/>
          <w:color w:val="000000" w:themeColor="text1"/>
          <w:lang w:val="fr-FR"/>
        </w:rPr>
        <w:t xml:space="preserve"> </w:t>
      </w:r>
      <w:r w:rsidR="002351EC" w:rsidRPr="003F3535">
        <w:rPr>
          <w:rFonts w:cs="Arial"/>
          <w:color w:val="000000" w:themeColor="text1"/>
          <w:lang w:val="fr-FR"/>
        </w:rPr>
        <w:t>-</w:t>
      </w:r>
      <w:r w:rsidR="002351EC" w:rsidRPr="003F3535">
        <w:rPr>
          <w:rFonts w:cs="Arial"/>
          <w:color w:val="444444"/>
          <w:lang w:val="fr-FR"/>
        </w:rPr>
        <w:t xml:space="preserve"> </w:t>
      </w:r>
      <w:r>
        <w:rPr>
          <w:b/>
          <w:lang w:val="de-DE"/>
        </w:rPr>
        <w:t xml:space="preserve">Auch in diesem Jahr hat Aon Hewitt in Großbritannien die Studie </w:t>
      </w:r>
      <w:proofErr w:type="spellStart"/>
      <w:r>
        <w:rPr>
          <w:b/>
          <w:lang w:val="de-DE"/>
        </w:rPr>
        <w:t>Fiduciary</w:t>
      </w:r>
      <w:proofErr w:type="spellEnd"/>
      <w:r>
        <w:rPr>
          <w:b/>
          <w:lang w:val="de-DE"/>
        </w:rPr>
        <w:t xml:space="preserve"> Management durchgeführt. Die Ergebnisse zeigen, dass zwei Drittel der Befragten den Erfolg von </w:t>
      </w:r>
      <w:proofErr w:type="spellStart"/>
      <w:r>
        <w:rPr>
          <w:b/>
          <w:lang w:val="de-DE"/>
        </w:rPr>
        <w:t>Fiduciary</w:t>
      </w:r>
      <w:proofErr w:type="spellEnd"/>
      <w:r>
        <w:rPr>
          <w:b/>
          <w:lang w:val="de-DE"/>
        </w:rPr>
        <w:t xml:space="preserve"> Managern mit Hilfe individuell angepasster Zielgrößen beurteilen. Lediglich 25 Prozent der teilnehmenden institutionellen Investoren verlassen sich bei der Bewertung der </w:t>
      </w:r>
      <w:proofErr w:type="spellStart"/>
      <w:r>
        <w:rPr>
          <w:b/>
          <w:lang w:val="de-DE"/>
        </w:rPr>
        <w:t>Fiduciary</w:t>
      </w:r>
      <w:proofErr w:type="spellEnd"/>
      <w:r>
        <w:rPr>
          <w:b/>
          <w:lang w:val="de-DE"/>
        </w:rPr>
        <w:t xml:space="preserve"> Manager auf rein Kapitalanlage-orientierte Benchmarks. Diese Ergebnisse bestätigen die Auffassung von Aon Hewitt, dass Performance-Rankings von </w:t>
      </w:r>
      <w:proofErr w:type="spellStart"/>
      <w:r>
        <w:rPr>
          <w:b/>
          <w:lang w:val="de-DE"/>
        </w:rPr>
        <w:t>Fiduciary</w:t>
      </w:r>
      <w:proofErr w:type="spellEnd"/>
      <w:r>
        <w:rPr>
          <w:b/>
          <w:lang w:val="de-DE"/>
        </w:rPr>
        <w:t xml:space="preserve"> Managern irrelevant und irreführend sind und Investoren nicht helfen, den richtigen Partner für sie zu finden. „Die Fragen, die sich englische Pensionseinrichtungen bezüglich ihrer Investitionen stellen, sind auch in Deutschland von großer Relevanz“, erklärt Dr. Torsten Köpke, Head </w:t>
      </w:r>
      <w:proofErr w:type="spellStart"/>
      <w:r>
        <w:rPr>
          <w:b/>
          <w:lang w:val="de-DE"/>
        </w:rPr>
        <w:t>of</w:t>
      </w:r>
      <w:proofErr w:type="spellEnd"/>
      <w:r>
        <w:rPr>
          <w:b/>
          <w:lang w:val="de-DE"/>
        </w:rPr>
        <w:t xml:space="preserve"> Investment Consulting Deutschland bei Aon Hewitt. „Wir beobachten in den letzten Jahren, dass in Deutschland wie in Großbritannien immer mehr Altersvorsorgeeinrichtungen – im Übrigen auch kleinere und mittlere – mit </w:t>
      </w:r>
      <w:proofErr w:type="spellStart"/>
      <w:r>
        <w:rPr>
          <w:b/>
          <w:lang w:val="de-DE"/>
        </w:rPr>
        <w:t>Fiduciary</w:t>
      </w:r>
      <w:proofErr w:type="spellEnd"/>
      <w:r>
        <w:rPr>
          <w:b/>
          <w:lang w:val="de-DE"/>
        </w:rPr>
        <w:t xml:space="preserve"> Managern zusammenarbeiten“, so Köpke weiter. In Großbritannien waren es im Jahr 2011 noch 18 Prozent der Pensionseinrichtungen, die auf </w:t>
      </w:r>
      <w:proofErr w:type="spellStart"/>
      <w:r>
        <w:rPr>
          <w:b/>
          <w:lang w:val="de-DE"/>
        </w:rPr>
        <w:t>Fiduciary</w:t>
      </w:r>
      <w:proofErr w:type="spellEnd"/>
      <w:r>
        <w:rPr>
          <w:b/>
          <w:lang w:val="de-DE"/>
        </w:rPr>
        <w:t xml:space="preserve"> Management zurückgriffen, in 2014 haben bereits 37 Prozent auf diese Dienstleistung gesetzt. Dabei fällt die besonders hohe Kundenzufriedenheit in der Studie auf: 99 Prozent der Befragten sind mit den Dienstleistungen von </w:t>
      </w:r>
      <w:proofErr w:type="spellStart"/>
      <w:r>
        <w:rPr>
          <w:b/>
          <w:lang w:val="de-DE"/>
        </w:rPr>
        <w:t>Fiduciary</w:t>
      </w:r>
      <w:proofErr w:type="spellEnd"/>
      <w:r>
        <w:rPr>
          <w:b/>
          <w:lang w:val="de-DE"/>
        </w:rPr>
        <w:t xml:space="preserve"> Managern zufrieden.</w:t>
      </w:r>
    </w:p>
    <w:p w:rsidR="002351EC" w:rsidRPr="003F3535" w:rsidRDefault="002351EC" w:rsidP="002351EC">
      <w:pPr>
        <w:pStyle w:val="StandardWeb"/>
        <w:shd w:val="clear" w:color="auto" w:fill="FFFFFF"/>
        <w:spacing w:before="0" w:beforeAutospacing="0" w:after="225" w:afterAutospacing="0"/>
        <w:rPr>
          <w:rFonts w:ascii="Arial" w:hAnsi="Arial" w:cs="Arial"/>
          <w:color w:val="000000" w:themeColor="text1"/>
          <w:sz w:val="20"/>
          <w:szCs w:val="20"/>
          <w:lang w:val="fr-FR"/>
        </w:rPr>
      </w:pPr>
    </w:p>
    <w:p w:rsidR="00ED60BD" w:rsidRDefault="00ED60BD" w:rsidP="00ED60BD">
      <w:pPr>
        <w:widowControl w:val="0"/>
        <w:spacing w:line="312" w:lineRule="auto"/>
        <w:ind w:right="992"/>
        <w:rPr>
          <w:b/>
          <w:lang w:val="de-DE"/>
        </w:rPr>
      </w:pPr>
      <w:r w:rsidRPr="001B494B">
        <w:rPr>
          <w:lang w:val="de-DE"/>
        </w:rPr>
        <w:t>Die stetig s</w:t>
      </w:r>
      <w:r>
        <w:rPr>
          <w:lang w:val="de-DE"/>
        </w:rPr>
        <w:t xml:space="preserve">teigende Nachfrage nach </w:t>
      </w:r>
      <w:proofErr w:type="spellStart"/>
      <w:r>
        <w:rPr>
          <w:lang w:val="de-DE"/>
        </w:rPr>
        <w:t>Fiduciary</w:t>
      </w:r>
      <w:proofErr w:type="spellEnd"/>
      <w:r w:rsidRPr="001B494B">
        <w:rPr>
          <w:lang w:val="de-DE"/>
        </w:rPr>
        <w:t xml:space="preserve"> Management </w:t>
      </w:r>
      <w:r>
        <w:rPr>
          <w:lang w:val="de-DE"/>
        </w:rPr>
        <w:t xml:space="preserve">ist auf </w:t>
      </w:r>
      <w:r w:rsidRPr="001B494B">
        <w:rPr>
          <w:lang w:val="de-DE"/>
        </w:rPr>
        <w:t xml:space="preserve">zwei Schlüsselfaktoren </w:t>
      </w:r>
      <w:r>
        <w:rPr>
          <w:lang w:val="de-DE"/>
        </w:rPr>
        <w:t xml:space="preserve">zurückzuführen. Zum einen wird das Vermögensmanagement bei Altersvorsorgeeinrichtungen </w:t>
      </w:r>
      <w:r w:rsidRPr="001B494B">
        <w:rPr>
          <w:lang w:val="de-DE"/>
        </w:rPr>
        <w:t>mit immer komplizierter</w:t>
      </w:r>
      <w:r>
        <w:rPr>
          <w:lang w:val="de-DE"/>
        </w:rPr>
        <w:t>en</w:t>
      </w:r>
      <w:r w:rsidRPr="001B494B">
        <w:rPr>
          <w:lang w:val="de-DE"/>
        </w:rPr>
        <w:t xml:space="preserve"> Investitionsentscheidungen</w:t>
      </w:r>
      <w:r>
        <w:rPr>
          <w:lang w:val="de-DE"/>
        </w:rPr>
        <w:t>,</w:t>
      </w:r>
      <w:r w:rsidRPr="001B494B">
        <w:rPr>
          <w:lang w:val="de-DE"/>
        </w:rPr>
        <w:t xml:space="preserve"> </w:t>
      </w:r>
      <w:r>
        <w:rPr>
          <w:lang w:val="de-DE"/>
        </w:rPr>
        <w:t xml:space="preserve">z.B. </w:t>
      </w:r>
      <w:proofErr w:type="spellStart"/>
      <w:r>
        <w:rPr>
          <w:lang w:val="de-DE"/>
        </w:rPr>
        <w:t>Liability</w:t>
      </w:r>
      <w:proofErr w:type="spellEnd"/>
      <w:r>
        <w:rPr>
          <w:lang w:val="de-DE"/>
        </w:rPr>
        <w:t>-</w:t>
      </w:r>
      <w:proofErr w:type="spellStart"/>
      <w:r>
        <w:rPr>
          <w:lang w:val="de-DE"/>
        </w:rPr>
        <w:t>Driven</w:t>
      </w:r>
      <w:proofErr w:type="spellEnd"/>
      <w:r>
        <w:rPr>
          <w:lang w:val="de-DE"/>
        </w:rPr>
        <w:t xml:space="preserve">-Investment-Strategien (LDI), </w:t>
      </w:r>
      <w:r w:rsidRPr="001B494B">
        <w:rPr>
          <w:lang w:val="de-DE"/>
        </w:rPr>
        <w:t>kon</w:t>
      </w:r>
      <w:r>
        <w:rPr>
          <w:lang w:val="de-DE"/>
        </w:rPr>
        <w:t xml:space="preserve">frontiert. Zum anderen hat es immer weniger Zeit für Anlageentscheidungen zur Verfügung. 73 Prozent geben an, sich weniger als fünf Stunden pro Quartal damit befassen zu können – 2013 hatten lediglich 63 Prozent derartige Zeitprobleme. Somit überwiegen für die Befragten die Vorteile: Sie haben Zugriff auf die Expertise bei der Vermögensverwaltung und ihnen wird die permanente Überwachung der Risiken </w:t>
      </w:r>
      <w:r>
        <w:rPr>
          <w:lang w:val="de-DE"/>
        </w:rPr>
        <w:t xml:space="preserve">abgenommen. Das </w:t>
      </w:r>
      <w:r>
        <w:rPr>
          <w:lang w:val="de-DE"/>
        </w:rPr>
        <w:t xml:space="preserve">Vertrauen in die </w:t>
      </w:r>
      <w:proofErr w:type="spellStart"/>
      <w:r>
        <w:rPr>
          <w:lang w:val="de-DE"/>
        </w:rPr>
        <w:t>Fiduciary</w:t>
      </w:r>
      <w:proofErr w:type="spellEnd"/>
      <w:r>
        <w:rPr>
          <w:lang w:val="de-DE"/>
        </w:rPr>
        <w:t xml:space="preserve"> Manager indes ist groß. So </w:t>
      </w:r>
      <w:bookmarkStart w:id="8" w:name="_GoBack"/>
      <w:bookmarkEnd w:id="8"/>
      <w:r>
        <w:rPr>
          <w:lang w:val="de-DE"/>
        </w:rPr>
        <w:t xml:space="preserve">bewerten nicht nur 99 Prozent </w:t>
      </w:r>
      <w:proofErr w:type="spellStart"/>
      <w:r>
        <w:rPr>
          <w:lang w:val="de-DE"/>
        </w:rPr>
        <w:t>Fiduciary</w:t>
      </w:r>
      <w:proofErr w:type="spellEnd"/>
      <w:r>
        <w:rPr>
          <w:lang w:val="de-DE"/>
        </w:rPr>
        <w:t xml:space="preserve"> Manager mit mindestens zufriedenstellend, sondern gaben 59 Prozent der Befragten an, mit dem selben Anbieter arbeiten zu wollen, mit dem sie bereits im </w:t>
      </w:r>
      <w:proofErr w:type="spellStart"/>
      <w:r>
        <w:rPr>
          <w:lang w:val="de-DE"/>
        </w:rPr>
        <w:t>aktuariellen</w:t>
      </w:r>
      <w:proofErr w:type="spellEnd"/>
      <w:r>
        <w:rPr>
          <w:lang w:val="de-DE"/>
        </w:rPr>
        <w:t xml:space="preserve"> Bereich und/oder bei Investmentthemen zusammenarbeiten, weil diese das beste Verständnis bei der gemeinsamen Betrachtung von Kapitalanlagen und Verpflichtungen haben. Gleichzeitig haben viele Altersvorsorgeeinrichtungen Bedenken aufgrund der Kosten und der Schwierigkeiten zwischen den Anbietern zu unterscheiden. Ob die Verantwortlichen auf </w:t>
      </w:r>
      <w:proofErr w:type="spellStart"/>
      <w:r>
        <w:rPr>
          <w:lang w:val="de-DE"/>
        </w:rPr>
        <w:t>Fiduciary</w:t>
      </w:r>
      <w:proofErr w:type="spellEnd"/>
      <w:r>
        <w:rPr>
          <w:lang w:val="de-DE"/>
        </w:rPr>
        <w:t xml:space="preserve"> </w:t>
      </w:r>
      <w:r>
        <w:rPr>
          <w:lang w:val="de-DE"/>
        </w:rPr>
        <w:lastRenderedPageBreak/>
        <w:t xml:space="preserve">Management setzen, hängt dabei stark von der Größe ihrer Portfolien ab. Altersvorsorgeeinrichtungen mit einem Investmentvolumen von mindestens einer Milliarde Pfund (1,3 Milliarden Euro) lassen häufig nur einen Teil des Pensionsvermögens von </w:t>
      </w:r>
      <w:proofErr w:type="spellStart"/>
      <w:r>
        <w:rPr>
          <w:lang w:val="de-DE"/>
        </w:rPr>
        <w:t>Fiduciary</w:t>
      </w:r>
      <w:proofErr w:type="spellEnd"/>
      <w:r>
        <w:rPr>
          <w:lang w:val="de-DE"/>
        </w:rPr>
        <w:t xml:space="preserve"> Managern verwalten. Die Wahrscheinlichkeit, dass das gesamte Anlagevolumen über </w:t>
      </w:r>
      <w:proofErr w:type="spellStart"/>
      <w:r>
        <w:rPr>
          <w:lang w:val="de-DE"/>
        </w:rPr>
        <w:t>Fiduciary</w:t>
      </w:r>
      <w:proofErr w:type="spellEnd"/>
      <w:r>
        <w:rPr>
          <w:lang w:val="de-DE"/>
        </w:rPr>
        <w:t xml:space="preserve"> Management verwaltet wird, liegt bei einem Gesamtvermögen von weniger als 500 Millionen Pfund (640 Millionen Euro) deutlich höher. </w:t>
      </w:r>
    </w:p>
    <w:p w:rsidR="00ED60BD" w:rsidRDefault="00ED60BD" w:rsidP="00ED60BD">
      <w:pPr>
        <w:widowControl w:val="0"/>
        <w:spacing w:line="312" w:lineRule="auto"/>
        <w:ind w:right="992"/>
        <w:rPr>
          <w:rFonts w:ascii="Helvetica" w:hAnsi="Helvetica"/>
          <w:b/>
          <w:lang w:val="de-DE"/>
        </w:rPr>
      </w:pPr>
    </w:p>
    <w:p w:rsidR="00ED60BD" w:rsidRPr="00377F40" w:rsidRDefault="00ED60BD" w:rsidP="00ED60BD">
      <w:pPr>
        <w:widowControl w:val="0"/>
        <w:spacing w:line="312" w:lineRule="auto"/>
        <w:ind w:right="992"/>
        <w:rPr>
          <w:rFonts w:ascii="Helvetica" w:hAnsi="Helvetica"/>
          <w:b/>
          <w:lang w:val="de-DE"/>
        </w:rPr>
      </w:pPr>
      <w:r>
        <w:rPr>
          <w:rFonts w:ascii="Helvetica" w:hAnsi="Helvetica"/>
          <w:b/>
          <w:lang w:val="de-DE"/>
        </w:rPr>
        <w:t>Größte Studie für den britischen Markt</w:t>
      </w:r>
    </w:p>
    <w:p w:rsidR="00ED60BD" w:rsidRDefault="00ED60BD" w:rsidP="00ED60BD">
      <w:pPr>
        <w:widowControl w:val="0"/>
        <w:spacing w:line="312" w:lineRule="auto"/>
        <w:ind w:right="992"/>
        <w:rPr>
          <w:rFonts w:ascii="Helvetica" w:hAnsi="Helvetica"/>
          <w:lang w:val="de-DE"/>
        </w:rPr>
      </w:pPr>
      <w:r>
        <w:rPr>
          <w:rFonts w:ascii="Helvetica" w:hAnsi="Helvetica"/>
          <w:lang w:val="de-DE"/>
        </w:rPr>
        <w:t xml:space="preserve">359 institutionelle Investoren der betrieblichen Altersvorsorge wurden für die </w:t>
      </w:r>
      <w:proofErr w:type="spellStart"/>
      <w:r>
        <w:rPr>
          <w:rFonts w:ascii="Helvetica" w:hAnsi="Helvetica"/>
          <w:lang w:val="de-DE"/>
        </w:rPr>
        <w:t>Fiduciary</w:t>
      </w:r>
      <w:proofErr w:type="spellEnd"/>
      <w:r>
        <w:rPr>
          <w:rFonts w:ascii="Helvetica" w:hAnsi="Helvetica"/>
          <w:lang w:val="de-DE"/>
        </w:rPr>
        <w:t xml:space="preserve"> Management Studie 2014 von Aon Hewitt befragt. Die teilnehmenden Pensionseinrichtungen decken rund 269 Milliarden Pfund (344 Milliarden Euro) des Pensionsvermögens und somit zirka 25 Prozent der leistungsorientierten Rentenzahlungen des britischen Pensionsmarktes ab. Die Studie bezieht sich dabei auf 93 Altersvorsorgeeinrichtungen im Wert von ungefähr 40 Milliarden Pfund (51 Milliarden Euro), die aktuell über </w:t>
      </w:r>
      <w:proofErr w:type="spellStart"/>
      <w:r>
        <w:rPr>
          <w:rFonts w:ascii="Helvetica" w:hAnsi="Helvetica"/>
          <w:lang w:val="de-DE"/>
        </w:rPr>
        <w:t>Fiduciary</w:t>
      </w:r>
      <w:proofErr w:type="spellEnd"/>
      <w:r>
        <w:rPr>
          <w:rFonts w:ascii="Helvetica" w:hAnsi="Helvetica"/>
          <w:lang w:val="de-DE"/>
        </w:rPr>
        <w:t xml:space="preserve"> Management verwaltet werden. Diese Investitionen decken nahezu 70 Prozent des von </w:t>
      </w:r>
      <w:proofErr w:type="spellStart"/>
      <w:r>
        <w:rPr>
          <w:rFonts w:ascii="Helvetica" w:hAnsi="Helvetica"/>
          <w:lang w:val="de-DE"/>
        </w:rPr>
        <w:t>Fiduciary</w:t>
      </w:r>
      <w:proofErr w:type="spellEnd"/>
      <w:r>
        <w:rPr>
          <w:rFonts w:ascii="Helvetica" w:hAnsi="Helvetica"/>
          <w:lang w:val="de-DE"/>
        </w:rPr>
        <w:t xml:space="preserve">-Managern verwalteten Vermögens in Großbritannien ab. </w:t>
      </w:r>
    </w:p>
    <w:p w:rsidR="00ED60BD" w:rsidRDefault="00ED60BD" w:rsidP="002351EC">
      <w:pPr>
        <w:pStyle w:val="StandardWeb"/>
        <w:shd w:val="clear" w:color="auto" w:fill="FFFFFF"/>
        <w:spacing w:before="0" w:beforeAutospacing="0" w:after="225" w:afterAutospacing="0"/>
        <w:rPr>
          <w:rFonts w:ascii="Arial" w:hAnsi="Arial" w:cs="Arial"/>
          <w:color w:val="000000" w:themeColor="text1"/>
          <w:sz w:val="20"/>
          <w:szCs w:val="20"/>
          <w:lang w:val="fr-FR"/>
        </w:rPr>
      </w:pPr>
    </w:p>
    <w:p w:rsidR="00ED60BD" w:rsidRDefault="00ED60BD" w:rsidP="00ED60BD">
      <w:pPr>
        <w:ind w:right="-1"/>
        <w:rPr>
          <w:sz w:val="18"/>
          <w:lang w:val="de-DE"/>
        </w:rPr>
      </w:pPr>
      <w:r w:rsidRPr="00596F23">
        <w:rPr>
          <w:b/>
          <w:sz w:val="18"/>
          <w:lang w:val="de-DE"/>
        </w:rPr>
        <w:t>Presse- und Öffentlichkeitsarbeit:</w:t>
      </w:r>
      <w:r w:rsidRPr="00596F23">
        <w:rPr>
          <w:sz w:val="18"/>
          <w:lang w:val="de-DE"/>
        </w:rPr>
        <w:br/>
      </w:r>
      <w:proofErr w:type="spellStart"/>
      <w:r w:rsidRPr="00596F23">
        <w:rPr>
          <w:sz w:val="18"/>
          <w:lang w:val="de-DE"/>
        </w:rPr>
        <w:t>Press'n'Relations</w:t>
      </w:r>
      <w:proofErr w:type="spellEnd"/>
      <w:r w:rsidRPr="00596F23">
        <w:rPr>
          <w:sz w:val="18"/>
          <w:lang w:val="de-DE"/>
        </w:rPr>
        <w:t xml:space="preserve"> GmbH – </w:t>
      </w:r>
      <w:r>
        <w:rPr>
          <w:sz w:val="18"/>
          <w:lang w:val="de-DE"/>
        </w:rPr>
        <w:t>Désirée Müller</w:t>
      </w:r>
      <w:r w:rsidRPr="00596F23">
        <w:rPr>
          <w:sz w:val="18"/>
          <w:lang w:val="de-DE"/>
        </w:rPr>
        <w:br/>
      </w:r>
      <w:r>
        <w:rPr>
          <w:sz w:val="18"/>
          <w:lang w:val="de-DE"/>
        </w:rPr>
        <w:t>Magirusstr. 33</w:t>
      </w:r>
      <w:r w:rsidRPr="00596F23">
        <w:rPr>
          <w:sz w:val="18"/>
          <w:lang w:val="de-DE"/>
        </w:rPr>
        <w:t xml:space="preserve"> – D-</w:t>
      </w:r>
      <w:r>
        <w:rPr>
          <w:sz w:val="18"/>
          <w:lang w:val="de-DE"/>
        </w:rPr>
        <w:t>89077 Ulm</w:t>
      </w:r>
      <w:r w:rsidRPr="00596F23">
        <w:rPr>
          <w:sz w:val="18"/>
          <w:lang w:val="de-DE"/>
        </w:rPr>
        <w:br/>
        <w:t xml:space="preserve">Tel.: +49 </w:t>
      </w:r>
      <w:r>
        <w:rPr>
          <w:sz w:val="18"/>
          <w:lang w:val="de-DE"/>
        </w:rPr>
        <w:t>731 96287-32</w:t>
      </w:r>
      <w:r w:rsidRPr="00596F23">
        <w:rPr>
          <w:sz w:val="18"/>
          <w:lang w:val="de-DE"/>
        </w:rPr>
        <w:t xml:space="preserve"> – Fax: +49 </w:t>
      </w:r>
      <w:r>
        <w:rPr>
          <w:sz w:val="18"/>
          <w:lang w:val="de-DE"/>
        </w:rPr>
        <w:t>731 96287-97</w:t>
      </w:r>
      <w:r>
        <w:rPr>
          <w:sz w:val="18"/>
          <w:lang w:val="de-DE"/>
        </w:rPr>
        <w:br/>
        <w:t xml:space="preserve">dmt@press-n-relations.de </w:t>
      </w:r>
    </w:p>
    <w:p w:rsidR="00ED60BD" w:rsidRPr="00ED60BD" w:rsidRDefault="004A54D6" w:rsidP="00ED60BD">
      <w:pPr>
        <w:pStyle w:val="StandardWeb"/>
        <w:shd w:val="clear" w:color="auto" w:fill="FFFFFF"/>
        <w:spacing w:before="0" w:beforeAutospacing="0" w:after="225" w:afterAutospacing="0"/>
        <w:rPr>
          <w:rFonts w:asciiTheme="majorHAnsi" w:hAnsiTheme="majorHAnsi" w:cs="Arial"/>
          <w:color w:val="000000" w:themeColor="text1"/>
          <w:sz w:val="18"/>
          <w:szCs w:val="20"/>
          <w:lang w:val="fr-FR"/>
        </w:rPr>
      </w:pPr>
      <w:hyperlink r:id="rId8" w:history="1">
        <w:r w:rsidR="00ED60BD" w:rsidRPr="00593F9E">
          <w:rPr>
            <w:rFonts w:asciiTheme="majorHAnsi" w:hAnsiTheme="majorHAnsi"/>
            <w:sz w:val="18"/>
          </w:rPr>
          <w:t>www.press-n-relations.com</w:t>
        </w:r>
      </w:hyperlink>
    </w:p>
    <w:p w:rsidR="00ED60BD" w:rsidRDefault="00ED60BD" w:rsidP="002351EC">
      <w:pPr>
        <w:pStyle w:val="StandardWeb"/>
        <w:shd w:val="clear" w:color="auto" w:fill="FFFFFF"/>
        <w:spacing w:before="0" w:beforeAutospacing="0" w:after="225" w:afterAutospacing="0"/>
        <w:rPr>
          <w:rFonts w:ascii="Arial" w:hAnsi="Arial" w:cs="Arial"/>
          <w:color w:val="000000" w:themeColor="text1"/>
          <w:sz w:val="20"/>
          <w:szCs w:val="20"/>
          <w:lang w:val="fr-FR"/>
        </w:rPr>
      </w:pPr>
    </w:p>
    <w:bookmarkEnd w:id="2"/>
    <w:bookmarkEnd w:id="3"/>
    <w:bookmarkEnd w:id="4"/>
    <w:bookmarkEnd w:id="5"/>
    <w:bookmarkEnd w:id="6"/>
    <w:bookmarkEnd w:id="7"/>
    <w:p w:rsidR="00ED60BD" w:rsidRPr="00593F9E" w:rsidRDefault="00ED60BD" w:rsidP="00ED60BD">
      <w:pPr>
        <w:rPr>
          <w:b/>
          <w:sz w:val="18"/>
        </w:rPr>
      </w:pPr>
    </w:p>
    <w:p w:rsidR="00ED60BD" w:rsidRPr="00266BDF" w:rsidRDefault="00ED60BD" w:rsidP="00ED60BD">
      <w:pPr>
        <w:rPr>
          <w:b/>
          <w:sz w:val="18"/>
          <w:lang w:val="de-DE"/>
        </w:rPr>
      </w:pPr>
      <w:r w:rsidRPr="00266BDF">
        <w:rPr>
          <w:b/>
          <w:sz w:val="18"/>
          <w:lang w:val="de-DE"/>
        </w:rPr>
        <w:t xml:space="preserve">Über Aon Hewitt </w:t>
      </w:r>
    </w:p>
    <w:p w:rsidR="00ED60BD" w:rsidRPr="006E21C3" w:rsidRDefault="00ED60BD" w:rsidP="00ED60BD">
      <w:pPr>
        <w:rPr>
          <w:rFonts w:eastAsia="Times New Roman" w:cs="Calibri"/>
          <w:sz w:val="18"/>
          <w:szCs w:val="30"/>
          <w:lang w:val="de-DE"/>
        </w:rPr>
      </w:pPr>
      <w:r w:rsidRPr="006E21C3">
        <w:rPr>
          <w:rFonts w:eastAsia="Times New Roman" w:cs="Calibri"/>
          <w:sz w:val="18"/>
          <w:szCs w:val="30"/>
          <w:lang w:val="de-DE"/>
        </w:rPr>
        <w:t>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30.000 Mitarbeitern in 90 Ländern vertreten. In Deutschland arbeiten etwa 500 Mitarbeiter an den Standorten Frankfurt, Hamburg, Mülheim an der Ruhr, München, Stuttgart, Wiesbaden. Weitere Informationen zu Aon Hewitt finden Sie unter www.aonhewitt.de.</w:t>
      </w:r>
    </w:p>
    <w:p w:rsidR="00ED60BD" w:rsidRDefault="00ED60BD" w:rsidP="00ED60BD">
      <w:pPr>
        <w:rPr>
          <w:b/>
          <w:sz w:val="18"/>
          <w:lang w:val="de-DE"/>
        </w:rPr>
      </w:pPr>
    </w:p>
    <w:p w:rsidR="00ED60BD" w:rsidRDefault="00ED60BD" w:rsidP="00ED60BD">
      <w:pPr>
        <w:rPr>
          <w:b/>
          <w:sz w:val="18"/>
          <w:lang w:val="de-DE"/>
        </w:rPr>
      </w:pPr>
      <w:r>
        <w:rPr>
          <w:b/>
          <w:sz w:val="18"/>
          <w:lang w:val="de-DE"/>
        </w:rPr>
        <w:t>Über Aon</w:t>
      </w:r>
    </w:p>
    <w:p w:rsidR="00ED60BD" w:rsidRDefault="00ED60BD" w:rsidP="00ED60BD">
      <w:pPr>
        <w:rPr>
          <w:sz w:val="18"/>
          <w:lang w:val="de-DE"/>
        </w:rPr>
      </w:pPr>
      <w:r w:rsidRPr="008E34FB">
        <w:rPr>
          <w:sz w:val="18"/>
          <w:lang w:val="de-DE"/>
        </w:rPr>
        <w:t xml:space="preserve">Der Aon Konzern ist der führende globale Dienstleister für Risikomanagement, HR-Lösungen und Outsourcing-Services sowie Versicherungs- und Rückversicherungsmakler. Weltweit ermöglichen es mehr als 65.000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8E34FB">
        <w:rPr>
          <w:sz w:val="18"/>
          <w:lang w:val="de-DE"/>
        </w:rPr>
        <w:t>Captive</w:t>
      </w:r>
      <w:proofErr w:type="spellEnd"/>
      <w:r w:rsidRPr="008E34FB">
        <w:rPr>
          <w:sz w:val="18"/>
          <w:lang w:val="de-DE"/>
        </w:rPr>
        <w:t xml:space="preserve"> Manager und Berater für Sozialleistungen ausgezeichnet. Weitere Informationen zu Aon gibt es unter www.aon.com, unter www.aon.com/unitedin2010 zudem alles über die globale Partnerschaft zwischen Aon und Manchester United inklusive Trikotsponsoring des Vereins durch Aon.</w:t>
      </w:r>
    </w:p>
    <w:p w:rsidR="00ED60BD" w:rsidRDefault="00ED60BD" w:rsidP="00ED60BD">
      <w:pPr>
        <w:rPr>
          <w:sz w:val="18"/>
          <w:lang w:val="de-DE"/>
        </w:rPr>
      </w:pPr>
    </w:p>
    <w:p w:rsidR="00ED60BD" w:rsidRDefault="00ED60BD" w:rsidP="00ED60BD">
      <w:pPr>
        <w:rPr>
          <w:rFonts w:ascii="Times New Roman" w:hAnsi="Times New Roman"/>
          <w:lang w:val="de-DE"/>
        </w:rPr>
      </w:pPr>
    </w:p>
    <w:p w:rsidR="00EA506C" w:rsidRPr="00593F9E" w:rsidRDefault="00EA506C" w:rsidP="002351EC">
      <w:pPr>
        <w:rPr>
          <w:lang w:val="de-DE"/>
        </w:rPr>
      </w:pPr>
    </w:p>
    <w:sectPr w:rsidR="00EA506C" w:rsidRPr="00593F9E" w:rsidSect="00AD65F8">
      <w:headerReference w:type="default" r:id="rId9"/>
      <w:footerReference w:type="default" r:id="rId10"/>
      <w:headerReference w:type="first" r:id="rId11"/>
      <w:footerReference w:type="first" r:id="rId12"/>
      <w:pgSz w:w="12240" w:h="15840" w:code="1"/>
      <w:pgMar w:top="1800" w:right="1080" w:bottom="1440" w:left="108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9BF" w:rsidRDefault="003C09BF">
      <w:r>
        <w:separator/>
      </w:r>
    </w:p>
  </w:endnote>
  <w:endnote w:type="continuationSeparator" w:id="0">
    <w:p w:rsidR="003C09BF" w:rsidRDefault="003C0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411D" w:rsidRPr="00E154D1" w:rsidRDefault="0057411D" w:rsidP="0057411D">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ja-JP"/>
      </w:rPr>
      <w:drawing>
        <wp:inline distT="0" distB="0" distL="0" distR="0" wp14:anchorId="34319D34" wp14:editId="6E68A1E3">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p w:rsidR="008E4665" w:rsidRPr="00E154D1" w:rsidRDefault="00E154D1" w:rsidP="00E154D1">
    <w:pPr>
      <w:tabs>
        <w:tab w:val="right" w:pos="10080"/>
      </w:tabs>
      <w:rPr>
        <w:rFonts w:cs="Arial"/>
        <w:sz w:val="17"/>
        <w:szCs w:val="17"/>
      </w:rPr>
    </w:pPr>
    <w:r w:rsidRPr="00E74285">
      <w:rPr>
        <w:sz w:val="16"/>
        <w:szCs w:val="16"/>
      </w:rPr>
      <w:tab/>
    </w:r>
    <w:r w:rsidR="004A54D6">
      <w:fldChar w:fldCharType="begin"/>
    </w:r>
    <w:r w:rsidR="004A54D6">
      <w:instrText xml:space="preserve"> PAGE   \* MERGEFORMAT </w:instrText>
    </w:r>
    <w:r w:rsidR="004A54D6">
      <w:fldChar w:fldCharType="separate"/>
    </w:r>
    <w:r w:rsidR="004A54D6" w:rsidRPr="004A54D6">
      <w:rPr>
        <w:noProof/>
        <w:sz w:val="16"/>
        <w:szCs w:val="16"/>
      </w:rPr>
      <w:t>2</w:t>
    </w:r>
    <w:r w:rsidR="004A54D6">
      <w:rPr>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40FD" w:rsidRPr="00E154D1" w:rsidRDefault="00E154D1" w:rsidP="00E154D1">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ja-JP"/>
      </w:rPr>
      <w:drawing>
        <wp:inline distT="0" distB="0" distL="0" distR="0">
          <wp:extent cx="914400" cy="57424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9BF" w:rsidRDefault="003C09BF">
      <w:r>
        <w:separator/>
      </w:r>
    </w:p>
  </w:footnote>
  <w:footnote w:type="continuationSeparator" w:id="0">
    <w:p w:rsidR="003C09BF" w:rsidRDefault="003C09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7578" w:rsidRPr="0041177F" w:rsidRDefault="00E154D1" w:rsidP="00EA506C">
    <w:pPr>
      <w:pStyle w:val="AonMarketPractice"/>
      <w:tabs>
        <w:tab w:val="clear" w:pos="9720"/>
        <w:tab w:val="right" w:pos="10080"/>
      </w:tabs>
      <w:rPr>
        <w:i/>
      </w:rPr>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FEF" w:rsidRDefault="00035FEF" w:rsidP="00650B48">
    <w:pPr>
      <w:pStyle w:val="AonMarketPractice"/>
      <w:tabs>
        <w:tab w:val="clear" w:pos="9720"/>
        <w:tab w:val="right" w:pos="10080"/>
      </w:tabs>
    </w:pPr>
  </w:p>
  <w:p w:rsidR="00D348A2" w:rsidRDefault="00D348A2" w:rsidP="00650B48">
    <w:pPr>
      <w:pStyle w:val="AonMarketPractice"/>
      <w:tabs>
        <w:tab w:val="clear" w:pos="9720"/>
        <w:tab w:val="right" w:pos="10080"/>
      </w:tabs>
    </w:pPr>
  </w:p>
  <w:p w:rsidR="00D348A2" w:rsidRDefault="00D348A2" w:rsidP="00650B48">
    <w:pPr>
      <w:pStyle w:val="AonMarketPractice"/>
      <w:tabs>
        <w:tab w:val="clear" w:pos="9720"/>
        <w:tab w:val="right" w:pos="10080"/>
      </w:tabs>
    </w:pPr>
  </w:p>
  <w:p w:rsidR="00035FEF" w:rsidRDefault="00AB46CC" w:rsidP="00035FEF">
    <w:pPr>
      <w:pStyle w:val="AonMediaContact"/>
      <w:rPr>
        <w:lang w:val="fr-FR"/>
      </w:rPr>
    </w:pPr>
    <w:proofErr w:type="spellStart"/>
    <w:r>
      <w:rPr>
        <w:color w:val="E11B22"/>
        <w:sz w:val="28"/>
        <w:szCs w:val="28"/>
      </w:rPr>
      <w:t>Pressemitteilung</w:t>
    </w:r>
    <w:proofErr w:type="spellEnd"/>
  </w:p>
  <w:p w:rsidR="00534225" w:rsidRPr="0041177F" w:rsidRDefault="00880AC8" w:rsidP="00650B48">
    <w:pPr>
      <w:pStyle w:val="AonMarketPractice"/>
      <w:tabs>
        <w:tab w:val="clear" w:pos="9720"/>
        <w:tab w:val="right" w:pos="10080"/>
      </w:tabs>
      <w:rPr>
        <w:i/>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1">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Courier New"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Courier New"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2">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4">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25">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26">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29">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0">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28"/>
  </w:num>
  <w:num w:numId="2">
    <w:abstractNumId w:val="10"/>
  </w:num>
  <w:num w:numId="3">
    <w:abstractNumId w:val="17"/>
  </w:num>
  <w:num w:numId="4">
    <w:abstractNumId w:val="21"/>
  </w:num>
  <w:num w:numId="5">
    <w:abstractNumId w:val="25"/>
  </w:num>
  <w:num w:numId="6">
    <w:abstractNumId w:val="14"/>
  </w:num>
  <w:num w:numId="7">
    <w:abstractNumId w:val="29"/>
  </w:num>
  <w:num w:numId="8">
    <w:abstractNumId w:val="30"/>
  </w:num>
  <w:num w:numId="9">
    <w:abstractNumId w:val="4"/>
  </w:num>
  <w:num w:numId="10">
    <w:abstractNumId w:val="5"/>
  </w:num>
  <w:num w:numId="11">
    <w:abstractNumId w:val="1"/>
  </w:num>
  <w:num w:numId="12">
    <w:abstractNumId w:val="26"/>
  </w:num>
  <w:num w:numId="13">
    <w:abstractNumId w:val="20"/>
  </w:num>
  <w:num w:numId="14">
    <w:abstractNumId w:val="16"/>
  </w:num>
  <w:num w:numId="15">
    <w:abstractNumId w:val="11"/>
  </w:num>
  <w:num w:numId="16">
    <w:abstractNumId w:val="3"/>
  </w:num>
  <w:num w:numId="17">
    <w:abstractNumId w:val="7"/>
  </w:num>
  <w:num w:numId="18">
    <w:abstractNumId w:val="15"/>
  </w:num>
  <w:num w:numId="19">
    <w:abstractNumId w:val="22"/>
  </w:num>
  <w:num w:numId="20">
    <w:abstractNumId w:val="13"/>
  </w:num>
  <w:num w:numId="21">
    <w:abstractNumId w:val="1"/>
  </w:num>
  <w:num w:numId="22">
    <w:abstractNumId w:val="1"/>
  </w:num>
  <w:num w:numId="23">
    <w:abstractNumId w:val="24"/>
  </w:num>
  <w:num w:numId="24">
    <w:abstractNumId w:val="27"/>
  </w:num>
  <w:num w:numId="25">
    <w:abstractNumId w:val="12"/>
  </w:num>
  <w:num w:numId="26">
    <w:abstractNumId w:val="19"/>
  </w:num>
  <w:num w:numId="27">
    <w:abstractNumId w:val="8"/>
  </w:num>
  <w:num w:numId="28">
    <w:abstractNumId w:val="23"/>
  </w:num>
  <w:num w:numId="29">
    <w:abstractNumId w:val="9"/>
  </w:num>
  <w:num w:numId="30">
    <w:abstractNumId w:val="0"/>
  </w:num>
  <w:num w:numId="31">
    <w:abstractNumId w:val="31"/>
  </w:num>
  <w:num w:numId="32">
    <w:abstractNumId w:val="9"/>
  </w:num>
  <w:num w:numId="33">
    <w:abstractNumId w:val="18"/>
  </w:num>
  <w:num w:numId="34">
    <w:abstractNumId w:val="18"/>
  </w:num>
  <w:num w:numId="35">
    <w:abstractNumId w:val="18"/>
  </w:num>
  <w:num w:numId="36">
    <w:abstractNumId w:val="18"/>
  </w:num>
  <w:num w:numId="37">
    <w:abstractNumId w:val="18"/>
  </w:num>
  <w:num w:numId="38">
    <w:abstractNumId w:val="6"/>
  </w:num>
  <w:num w:numId="39">
    <w:abstractNumId w:val="18"/>
  </w:num>
  <w:num w:numId="40">
    <w:abstractNumId w:val="18"/>
  </w:num>
  <w:num w:numId="41">
    <w:abstractNumId w:val="18"/>
  </w:num>
  <w:num w:numId="42">
    <w:abstractNumId w:val="18"/>
  </w:num>
  <w:num w:numId="43">
    <w:abstractNumId w:val="18"/>
  </w:num>
  <w:num w:numId="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4097" style="mso-position-horizontal-relative:page;mso-position-vertical-relative:page" fill="f" fillcolor="#f6ead5" stroke="f">
      <v:fill color="#f6ead5" on="f"/>
      <v:stroke on="f"/>
      <o:colormru v:ext="edit" colors="#890023,#f6ead5"/>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1EC"/>
    <w:rsid w:val="000051AA"/>
    <w:rsid w:val="000059F9"/>
    <w:rsid w:val="0000698C"/>
    <w:rsid w:val="000334EE"/>
    <w:rsid w:val="00035FEF"/>
    <w:rsid w:val="0006705F"/>
    <w:rsid w:val="000A76D9"/>
    <w:rsid w:val="000B3D19"/>
    <w:rsid w:val="000E5A20"/>
    <w:rsid w:val="000F7D25"/>
    <w:rsid w:val="001023AC"/>
    <w:rsid w:val="0010743C"/>
    <w:rsid w:val="00124440"/>
    <w:rsid w:val="001272AD"/>
    <w:rsid w:val="00130A7E"/>
    <w:rsid w:val="001440FD"/>
    <w:rsid w:val="001459C8"/>
    <w:rsid w:val="00147EF0"/>
    <w:rsid w:val="001677D1"/>
    <w:rsid w:val="001A0F8E"/>
    <w:rsid w:val="001A2678"/>
    <w:rsid w:val="001B0A6A"/>
    <w:rsid w:val="001B1128"/>
    <w:rsid w:val="001B51C1"/>
    <w:rsid w:val="001B5609"/>
    <w:rsid w:val="001C4983"/>
    <w:rsid w:val="001C5EB9"/>
    <w:rsid w:val="001F0D50"/>
    <w:rsid w:val="001F1091"/>
    <w:rsid w:val="001F18FF"/>
    <w:rsid w:val="001F4426"/>
    <w:rsid w:val="001F692E"/>
    <w:rsid w:val="00214F69"/>
    <w:rsid w:val="00221A90"/>
    <w:rsid w:val="002351EC"/>
    <w:rsid w:val="00264430"/>
    <w:rsid w:val="0028053D"/>
    <w:rsid w:val="0028399A"/>
    <w:rsid w:val="00297F2E"/>
    <w:rsid w:val="002A066D"/>
    <w:rsid w:val="002A3AF8"/>
    <w:rsid w:val="002A440F"/>
    <w:rsid w:val="002B7623"/>
    <w:rsid w:val="002D47BD"/>
    <w:rsid w:val="002F13C8"/>
    <w:rsid w:val="00306A3E"/>
    <w:rsid w:val="003104E3"/>
    <w:rsid w:val="00311D42"/>
    <w:rsid w:val="00315AAD"/>
    <w:rsid w:val="003315A5"/>
    <w:rsid w:val="00350D83"/>
    <w:rsid w:val="003625CF"/>
    <w:rsid w:val="00372F69"/>
    <w:rsid w:val="00380118"/>
    <w:rsid w:val="00380D4D"/>
    <w:rsid w:val="00385D84"/>
    <w:rsid w:val="003B19FE"/>
    <w:rsid w:val="003B239C"/>
    <w:rsid w:val="003B56E3"/>
    <w:rsid w:val="003C09BF"/>
    <w:rsid w:val="003D4FF7"/>
    <w:rsid w:val="003E35E1"/>
    <w:rsid w:val="003F3535"/>
    <w:rsid w:val="00400F25"/>
    <w:rsid w:val="0041177F"/>
    <w:rsid w:val="00432CD1"/>
    <w:rsid w:val="00434BB7"/>
    <w:rsid w:val="00440643"/>
    <w:rsid w:val="004550F8"/>
    <w:rsid w:val="004624F6"/>
    <w:rsid w:val="0047780A"/>
    <w:rsid w:val="00486C13"/>
    <w:rsid w:val="00494633"/>
    <w:rsid w:val="00495DD5"/>
    <w:rsid w:val="004A54D6"/>
    <w:rsid w:val="004B3187"/>
    <w:rsid w:val="004C02DD"/>
    <w:rsid w:val="004E6CFE"/>
    <w:rsid w:val="004F310E"/>
    <w:rsid w:val="004F5257"/>
    <w:rsid w:val="004F6CCB"/>
    <w:rsid w:val="00503E4B"/>
    <w:rsid w:val="005171DB"/>
    <w:rsid w:val="00521938"/>
    <w:rsid w:val="00534225"/>
    <w:rsid w:val="0053594A"/>
    <w:rsid w:val="005633CF"/>
    <w:rsid w:val="0057411D"/>
    <w:rsid w:val="0059071F"/>
    <w:rsid w:val="005917FF"/>
    <w:rsid w:val="00593F9E"/>
    <w:rsid w:val="005A0E0E"/>
    <w:rsid w:val="005A241A"/>
    <w:rsid w:val="005A4E86"/>
    <w:rsid w:val="005A64A6"/>
    <w:rsid w:val="005C3690"/>
    <w:rsid w:val="005E431B"/>
    <w:rsid w:val="005F47CE"/>
    <w:rsid w:val="00626EF0"/>
    <w:rsid w:val="006456A1"/>
    <w:rsid w:val="00646830"/>
    <w:rsid w:val="006469F5"/>
    <w:rsid w:val="006471A1"/>
    <w:rsid w:val="00650B48"/>
    <w:rsid w:val="00672EA0"/>
    <w:rsid w:val="00681535"/>
    <w:rsid w:val="006967F7"/>
    <w:rsid w:val="006A4BBE"/>
    <w:rsid w:val="006A59D0"/>
    <w:rsid w:val="006B5009"/>
    <w:rsid w:val="006C4DB5"/>
    <w:rsid w:val="006D3950"/>
    <w:rsid w:val="006D4FA1"/>
    <w:rsid w:val="00703A0A"/>
    <w:rsid w:val="00712A4F"/>
    <w:rsid w:val="00715781"/>
    <w:rsid w:val="00754022"/>
    <w:rsid w:val="00767578"/>
    <w:rsid w:val="00772C7D"/>
    <w:rsid w:val="0077563D"/>
    <w:rsid w:val="007B3796"/>
    <w:rsid w:val="007B6A24"/>
    <w:rsid w:val="007B7942"/>
    <w:rsid w:val="007E742A"/>
    <w:rsid w:val="00802B48"/>
    <w:rsid w:val="008037CA"/>
    <w:rsid w:val="00810767"/>
    <w:rsid w:val="008503E9"/>
    <w:rsid w:val="00880AC8"/>
    <w:rsid w:val="00892B93"/>
    <w:rsid w:val="008A4441"/>
    <w:rsid w:val="008A7660"/>
    <w:rsid w:val="008E4665"/>
    <w:rsid w:val="008E6ADE"/>
    <w:rsid w:val="008E6F07"/>
    <w:rsid w:val="008F5E4F"/>
    <w:rsid w:val="009025BF"/>
    <w:rsid w:val="00902E78"/>
    <w:rsid w:val="0091494C"/>
    <w:rsid w:val="00951481"/>
    <w:rsid w:val="00952636"/>
    <w:rsid w:val="009546B8"/>
    <w:rsid w:val="00971D55"/>
    <w:rsid w:val="00972F16"/>
    <w:rsid w:val="009771BE"/>
    <w:rsid w:val="0098279F"/>
    <w:rsid w:val="00985BD8"/>
    <w:rsid w:val="00987A54"/>
    <w:rsid w:val="00996A3E"/>
    <w:rsid w:val="009A2DFF"/>
    <w:rsid w:val="009A63C7"/>
    <w:rsid w:val="009D157F"/>
    <w:rsid w:val="009D5F1F"/>
    <w:rsid w:val="009E362E"/>
    <w:rsid w:val="009F1F0F"/>
    <w:rsid w:val="009F711D"/>
    <w:rsid w:val="00A10A84"/>
    <w:rsid w:val="00A24AF5"/>
    <w:rsid w:val="00A36565"/>
    <w:rsid w:val="00A42FE5"/>
    <w:rsid w:val="00A65284"/>
    <w:rsid w:val="00A72B0C"/>
    <w:rsid w:val="00A757A1"/>
    <w:rsid w:val="00A8314C"/>
    <w:rsid w:val="00A85A66"/>
    <w:rsid w:val="00A912DE"/>
    <w:rsid w:val="00A97591"/>
    <w:rsid w:val="00AA2DFF"/>
    <w:rsid w:val="00AB46CC"/>
    <w:rsid w:val="00AC1698"/>
    <w:rsid w:val="00AD0696"/>
    <w:rsid w:val="00AD65F8"/>
    <w:rsid w:val="00AE0D7E"/>
    <w:rsid w:val="00AE5755"/>
    <w:rsid w:val="00AF2AAF"/>
    <w:rsid w:val="00B03185"/>
    <w:rsid w:val="00B03993"/>
    <w:rsid w:val="00B35C2B"/>
    <w:rsid w:val="00B4419D"/>
    <w:rsid w:val="00B50EF5"/>
    <w:rsid w:val="00B62BBE"/>
    <w:rsid w:val="00B649FB"/>
    <w:rsid w:val="00B75082"/>
    <w:rsid w:val="00B77D78"/>
    <w:rsid w:val="00B951B9"/>
    <w:rsid w:val="00BA19F3"/>
    <w:rsid w:val="00BA720F"/>
    <w:rsid w:val="00BE47AA"/>
    <w:rsid w:val="00C002AA"/>
    <w:rsid w:val="00C010DC"/>
    <w:rsid w:val="00C01397"/>
    <w:rsid w:val="00C21DD1"/>
    <w:rsid w:val="00C31E77"/>
    <w:rsid w:val="00C36533"/>
    <w:rsid w:val="00C51941"/>
    <w:rsid w:val="00C7696A"/>
    <w:rsid w:val="00C77E71"/>
    <w:rsid w:val="00C85A9A"/>
    <w:rsid w:val="00C86934"/>
    <w:rsid w:val="00C979A5"/>
    <w:rsid w:val="00CA0878"/>
    <w:rsid w:val="00CA26FF"/>
    <w:rsid w:val="00CA2BA4"/>
    <w:rsid w:val="00CB708E"/>
    <w:rsid w:val="00CC4F47"/>
    <w:rsid w:val="00CE0027"/>
    <w:rsid w:val="00CE2763"/>
    <w:rsid w:val="00CF01EA"/>
    <w:rsid w:val="00CF380D"/>
    <w:rsid w:val="00CF7B58"/>
    <w:rsid w:val="00D253E6"/>
    <w:rsid w:val="00D279CA"/>
    <w:rsid w:val="00D348A2"/>
    <w:rsid w:val="00D63A17"/>
    <w:rsid w:val="00D64A6F"/>
    <w:rsid w:val="00D77DC2"/>
    <w:rsid w:val="00D867B1"/>
    <w:rsid w:val="00D95AED"/>
    <w:rsid w:val="00DB7117"/>
    <w:rsid w:val="00DD322B"/>
    <w:rsid w:val="00DE4549"/>
    <w:rsid w:val="00DE5610"/>
    <w:rsid w:val="00DE5E49"/>
    <w:rsid w:val="00DF0187"/>
    <w:rsid w:val="00DF1544"/>
    <w:rsid w:val="00DF3191"/>
    <w:rsid w:val="00E0151F"/>
    <w:rsid w:val="00E117F9"/>
    <w:rsid w:val="00E154D1"/>
    <w:rsid w:val="00E219B0"/>
    <w:rsid w:val="00E34DB9"/>
    <w:rsid w:val="00E43E0C"/>
    <w:rsid w:val="00E55C98"/>
    <w:rsid w:val="00E65DC5"/>
    <w:rsid w:val="00E74285"/>
    <w:rsid w:val="00E8726A"/>
    <w:rsid w:val="00EA32D3"/>
    <w:rsid w:val="00EA506C"/>
    <w:rsid w:val="00EC255F"/>
    <w:rsid w:val="00EC2BB1"/>
    <w:rsid w:val="00EC557F"/>
    <w:rsid w:val="00ED2EC1"/>
    <w:rsid w:val="00ED60BD"/>
    <w:rsid w:val="00ED7CE2"/>
    <w:rsid w:val="00F071AA"/>
    <w:rsid w:val="00F15510"/>
    <w:rsid w:val="00F301F7"/>
    <w:rsid w:val="00F43F02"/>
    <w:rsid w:val="00F465DA"/>
    <w:rsid w:val="00F47F22"/>
    <w:rsid w:val="00F8695E"/>
    <w:rsid w:val="00F946F9"/>
    <w:rsid w:val="00FB148B"/>
    <w:rsid w:val="00FC0C3B"/>
    <w:rsid w:val="00FC54E8"/>
    <w:rsid w:val="00FE131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style="mso-position-horizontal-relative:page;mso-position-vertical-relative:page" fill="f" fillcolor="#f6ead5" stroke="f">
      <v:fill color="#f6ead5" on="f"/>
      <v:stroke on="f"/>
      <o:colormru v:ext="edit" colors="#890023,#f6ead5"/>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chn"/>
    <w:uiPriority w:val="99"/>
    <w:semiHidden/>
    <w:unhideWhenUsed/>
    <w:rsid w:val="000051A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chn"/>
    <w:semiHidden/>
    <w:rsid w:val="000051AA"/>
    <w:pPr>
      <w:tabs>
        <w:tab w:val="center" w:pos="4320"/>
        <w:tab w:val="right" w:pos="8640"/>
      </w:tabs>
    </w:pPr>
  </w:style>
  <w:style w:type="character" w:customStyle="1" w:styleId="FuzeileZchn">
    <w:name w:val="Fußzeile Zchn"/>
    <w:basedOn w:val="Absatz-Standardschriftart"/>
    <w:link w:val="Fuzeile"/>
    <w:semiHidden/>
    <w:rsid w:val="000051AA"/>
    <w:rPr>
      <w:rFonts w:ascii="Arial" w:hAnsi="Arial"/>
    </w:rPr>
  </w:style>
  <w:style w:type="paragraph" w:styleId="Kopfzeile">
    <w:name w:val="header"/>
    <w:basedOn w:val="Standard"/>
    <w:link w:val="KopfzeileZchn"/>
    <w:rsid w:val="000051AA"/>
    <w:pPr>
      <w:tabs>
        <w:tab w:val="center" w:pos="4320"/>
        <w:tab w:val="right" w:pos="8640"/>
      </w:tabs>
    </w:pPr>
  </w:style>
  <w:style w:type="character" w:customStyle="1" w:styleId="KopfzeileZchn">
    <w:name w:val="Kopfzeile Zchn"/>
    <w:basedOn w:val="Absatz-Standardschriftart"/>
    <w:link w:val="Kopfzeile"/>
    <w:rsid w:val="000051AA"/>
    <w:rPr>
      <w:rFonts w:ascii="Arial" w:hAnsi="Arial"/>
    </w:rPr>
  </w:style>
  <w:style w:type="character" w:styleId="Hyperlink">
    <w:name w:val="Hyperlink"/>
    <w:basedOn w:val="Absatz-Standardschriftart"/>
    <w:uiPriority w:val="99"/>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uiPriority w:val="99"/>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chn"/>
    <w:uiPriority w:val="99"/>
    <w:semiHidden/>
    <w:unhideWhenUsed/>
    <w:rsid w:val="002351EC"/>
  </w:style>
  <w:style w:type="character" w:customStyle="1" w:styleId="KommentartextZchn">
    <w:name w:val="Kommentartext Zchn"/>
    <w:basedOn w:val="Absatz-Standardschriftart"/>
    <w:link w:val="Kommentartext"/>
    <w:uiPriority w:val="99"/>
    <w:semiHidden/>
    <w:rsid w:val="002351EC"/>
    <w:rPr>
      <w:rFonts w:ascii="Arial" w:hAnsi="Arial"/>
    </w:rPr>
  </w:style>
  <w:style w:type="character" w:styleId="BesuchterHyperlink">
    <w:name w:val="FollowedHyperlink"/>
    <w:basedOn w:val="Absatz-Standardschriftart"/>
    <w:uiPriority w:val="99"/>
    <w:semiHidden/>
    <w:unhideWhenUsed/>
    <w:rsid w:val="00ED60BD"/>
    <w:rPr>
      <w:color w:val="E11B2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2351EC"/>
    <w:rPr>
      <w:rFonts w:ascii="Arial" w:hAnsi="Arial"/>
    </w:rPr>
  </w:style>
  <w:style w:type="paragraph" w:styleId="berschrift1">
    <w:name w:val="heading 1"/>
    <w:aliases w:val="SubHead1"/>
    <w:basedOn w:val="berschrift2"/>
    <w:next w:val="AonBodyCopy"/>
    <w:qFormat/>
    <w:rsid w:val="000051AA"/>
    <w:pPr>
      <w:outlineLvl w:val="0"/>
    </w:pPr>
    <w:rPr>
      <w:color w:val="000000" w:themeColor="text1"/>
      <w:sz w:val="36"/>
      <w:szCs w:val="36"/>
    </w:rPr>
  </w:style>
  <w:style w:type="paragraph" w:styleId="berschrift2">
    <w:name w:val="heading 2"/>
    <w:basedOn w:val="AonBodyCopy"/>
    <w:next w:val="AonBodyCopy"/>
    <w:qFormat/>
    <w:rsid w:val="000051AA"/>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qFormat/>
    <w:rsid w:val="000051AA"/>
    <w:pPr>
      <w:spacing w:before="240" w:after="120"/>
      <w:outlineLvl w:val="2"/>
    </w:pPr>
    <w:rPr>
      <w:sz w:val="28"/>
    </w:rPr>
  </w:style>
  <w:style w:type="paragraph" w:styleId="berschrift4">
    <w:name w:val="heading 4"/>
    <w:basedOn w:val="AonBodyCopy"/>
    <w:next w:val="AonBodyCopy"/>
    <w:qFormat/>
    <w:rsid w:val="000051AA"/>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onBlue">
    <w:name w:val="Aon  Blue"/>
    <w:rsid w:val="000051AA"/>
    <w:rPr>
      <w:color w:val="0083A9"/>
    </w:rPr>
  </w:style>
  <w:style w:type="character" w:customStyle="1" w:styleId="AonDarkBlue">
    <w:name w:val="Aon  Dark Blue"/>
    <w:rsid w:val="000051AA"/>
    <w:rPr>
      <w:color w:val="0039A6" w:themeColor="accent4"/>
    </w:rPr>
  </w:style>
  <w:style w:type="character" w:customStyle="1" w:styleId="AonDarkGray">
    <w:name w:val="Aon  Dark Gray"/>
    <w:rsid w:val="000051AA"/>
    <w:rPr>
      <w:color w:val="4D4F53"/>
    </w:rPr>
  </w:style>
  <w:style w:type="character" w:customStyle="1" w:styleId="AonGold">
    <w:name w:val="Aon  Gold"/>
    <w:rsid w:val="000051AA"/>
    <w:rPr>
      <w:color w:val="F0AB00"/>
    </w:rPr>
  </w:style>
  <w:style w:type="character" w:customStyle="1" w:styleId="AonGreen">
    <w:name w:val="Aon  Green"/>
    <w:rsid w:val="000051AA"/>
    <w:rPr>
      <w:color w:val="7AB800"/>
    </w:rPr>
  </w:style>
  <w:style w:type="character" w:customStyle="1" w:styleId="AonLightBlue">
    <w:name w:val="Aon  Light Blue"/>
    <w:rsid w:val="000051AA"/>
    <w:rPr>
      <w:color w:val="5EB6E4"/>
    </w:rPr>
  </w:style>
  <w:style w:type="character" w:customStyle="1" w:styleId="AonPurple">
    <w:name w:val="Aon  Purple"/>
    <w:rsid w:val="000051AA"/>
    <w:rPr>
      <w:color w:val="6E267B" w:themeColor="accent5"/>
    </w:rPr>
  </w:style>
  <w:style w:type="character" w:customStyle="1" w:styleId="AonRed">
    <w:name w:val="Aon  Red"/>
    <w:rsid w:val="000051AA"/>
    <w:rPr>
      <w:color w:val="E11B22"/>
    </w:rPr>
  </w:style>
  <w:style w:type="paragraph" w:customStyle="1" w:styleId="AonBodyCopy">
    <w:name w:val="Aon Body Copy"/>
    <w:basedOn w:val="Standard"/>
    <w:rsid w:val="000051AA"/>
    <w:pPr>
      <w:spacing w:after="240" w:line="264" w:lineRule="auto"/>
    </w:pPr>
  </w:style>
  <w:style w:type="paragraph" w:customStyle="1" w:styleId="AonBulletCopy">
    <w:name w:val="Aon Bullet Copy"/>
    <w:basedOn w:val="AonBodyCopy"/>
    <w:rsid w:val="000051AA"/>
    <w:pPr>
      <w:spacing w:after="120" w:line="240" w:lineRule="auto"/>
    </w:pPr>
    <w:rPr>
      <w:rFonts w:eastAsia="Times New Roman"/>
    </w:rPr>
  </w:style>
  <w:style w:type="paragraph" w:customStyle="1" w:styleId="AonBullet1">
    <w:name w:val="Aon Bullet 1"/>
    <w:basedOn w:val="AonBulletCopy"/>
    <w:rsid w:val="000051AA"/>
    <w:pPr>
      <w:numPr>
        <w:numId w:val="44"/>
      </w:numPr>
    </w:pPr>
  </w:style>
  <w:style w:type="paragraph" w:customStyle="1" w:styleId="AonBullet2">
    <w:name w:val="Aon Bullet 2"/>
    <w:basedOn w:val="AonBulletCopy"/>
    <w:rsid w:val="000051AA"/>
    <w:pPr>
      <w:numPr>
        <w:ilvl w:val="1"/>
        <w:numId w:val="44"/>
      </w:numPr>
    </w:pPr>
  </w:style>
  <w:style w:type="paragraph" w:customStyle="1" w:styleId="AonBullet3">
    <w:name w:val="Aon Bullet 3"/>
    <w:basedOn w:val="AonBulletCopy"/>
    <w:rsid w:val="000051AA"/>
    <w:pPr>
      <w:numPr>
        <w:ilvl w:val="2"/>
        <w:numId w:val="44"/>
      </w:numPr>
    </w:pPr>
  </w:style>
  <w:style w:type="paragraph" w:customStyle="1" w:styleId="AonBullet4">
    <w:name w:val="Aon Bullet 4"/>
    <w:basedOn w:val="AonBulletCopy"/>
    <w:rsid w:val="000051AA"/>
    <w:pPr>
      <w:numPr>
        <w:ilvl w:val="3"/>
        <w:numId w:val="44"/>
      </w:numPr>
    </w:pPr>
    <w:rPr>
      <w:lang w:val="de-DE"/>
    </w:rPr>
  </w:style>
  <w:style w:type="paragraph" w:customStyle="1" w:styleId="AonBullet5">
    <w:name w:val="Aon Bullet 5"/>
    <w:basedOn w:val="AonBulletCopy"/>
    <w:rsid w:val="000051AA"/>
    <w:pPr>
      <w:numPr>
        <w:ilvl w:val="4"/>
        <w:numId w:val="44"/>
      </w:numPr>
    </w:pPr>
  </w:style>
  <w:style w:type="paragraph" w:customStyle="1" w:styleId="AonFooter">
    <w:name w:val="Aon Footer"/>
    <w:basedOn w:val="Standard"/>
    <w:rsid w:val="00650B48"/>
    <w:pPr>
      <w:tabs>
        <w:tab w:val="right" w:pos="9720"/>
      </w:tabs>
    </w:pPr>
    <w:rPr>
      <w:sz w:val="16"/>
      <w:szCs w:val="16"/>
    </w:rPr>
  </w:style>
  <w:style w:type="paragraph" w:customStyle="1" w:styleId="AonBusinessUnit">
    <w:name w:val="Aon Business Unit"/>
    <w:basedOn w:val="AonFooter"/>
    <w:qFormat/>
    <w:rsid w:val="00650B48"/>
    <w:rPr>
      <w:b/>
    </w:rPr>
  </w:style>
  <w:style w:type="paragraph" w:customStyle="1" w:styleId="AonContact">
    <w:name w:val="Aon Contact"/>
    <w:basedOn w:val="AonBodyCopy"/>
    <w:rsid w:val="000051AA"/>
    <w:pPr>
      <w:spacing w:after="0"/>
    </w:pPr>
  </w:style>
  <w:style w:type="paragraph" w:customStyle="1" w:styleId="AonContactName">
    <w:name w:val="Aon Contact Name"/>
    <w:basedOn w:val="AonContact"/>
    <w:rsid w:val="000051AA"/>
    <w:rPr>
      <w:b/>
    </w:rPr>
  </w:style>
  <w:style w:type="paragraph" w:customStyle="1" w:styleId="AonDocumentSubtitle">
    <w:name w:val="Aon Document Subtitle"/>
    <w:basedOn w:val="Standard"/>
    <w:next w:val="AonBodyCopy"/>
    <w:qFormat/>
    <w:rsid w:val="000051AA"/>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0051AA"/>
    <w:pPr>
      <w:spacing w:line="240" w:lineRule="auto"/>
    </w:pPr>
    <w:rPr>
      <w:sz w:val="72"/>
    </w:rPr>
  </w:style>
  <w:style w:type="character" w:customStyle="1" w:styleId="AonHeaderDividerLines">
    <w:name w:val="Aon Header Divider Lines"/>
    <w:basedOn w:val="Absatz-Standardschriftart"/>
    <w:rsid w:val="000051AA"/>
    <w:rPr>
      <w:position w:val="1"/>
    </w:rPr>
  </w:style>
  <w:style w:type="paragraph" w:customStyle="1" w:styleId="AonLegalCopy">
    <w:name w:val="Aon Legal Copy"/>
    <w:basedOn w:val="Standard"/>
    <w:rsid w:val="000051AA"/>
    <w:pPr>
      <w:spacing w:line="264" w:lineRule="auto"/>
    </w:pPr>
    <w:rPr>
      <w:rFonts w:eastAsia="Times New Roman"/>
      <w:sz w:val="16"/>
      <w:szCs w:val="16"/>
    </w:rPr>
  </w:style>
  <w:style w:type="numbering" w:customStyle="1" w:styleId="AonList">
    <w:name w:val="Aon List"/>
    <w:rsid w:val="000051AA"/>
    <w:pPr>
      <w:numPr>
        <w:numId w:val="44"/>
      </w:numPr>
    </w:pPr>
  </w:style>
  <w:style w:type="paragraph" w:customStyle="1" w:styleId="AonMarketPractice">
    <w:name w:val="Aon Market/Practice"/>
    <w:basedOn w:val="AonFooter"/>
    <w:qFormat/>
    <w:rsid w:val="00650B48"/>
    <w:rPr>
      <w:noProof/>
      <w:sz w:val="15"/>
    </w:rPr>
  </w:style>
  <w:style w:type="character" w:customStyle="1" w:styleId="AonProprietary">
    <w:name w:val="Aon Proprietary"/>
    <w:basedOn w:val="Absatz-Standardschriftart"/>
    <w:uiPriority w:val="1"/>
    <w:qFormat/>
    <w:rsid w:val="000051AA"/>
    <w:rPr>
      <w:rFonts w:asciiTheme="minorHAnsi" w:hAnsiTheme="minorHAnsi"/>
      <w:i/>
      <w:sz w:val="15"/>
      <w:szCs w:val="15"/>
    </w:rPr>
  </w:style>
  <w:style w:type="paragraph" w:customStyle="1" w:styleId="AonSource">
    <w:name w:val="Aon Source"/>
    <w:basedOn w:val="Standard"/>
    <w:qFormat/>
    <w:rsid w:val="000051AA"/>
    <w:pPr>
      <w:spacing w:before="120" w:after="360"/>
      <w:contextualSpacing/>
    </w:pPr>
    <w:rPr>
      <w:sz w:val="16"/>
      <w:szCs w:val="16"/>
    </w:rPr>
  </w:style>
  <w:style w:type="paragraph" w:customStyle="1" w:styleId="AonTableColumnHead">
    <w:name w:val="Aon Table Column Head"/>
    <w:basedOn w:val="Standard"/>
    <w:rsid w:val="000051AA"/>
    <w:pPr>
      <w:spacing w:after="60"/>
      <w:jc w:val="right"/>
    </w:pPr>
    <w:rPr>
      <w:rFonts w:eastAsia="Times" w:cs="Arial"/>
      <w:b/>
    </w:rPr>
  </w:style>
  <w:style w:type="paragraph" w:customStyle="1" w:styleId="AonTableCopy">
    <w:name w:val="Aon Table Copy"/>
    <w:basedOn w:val="Standard"/>
    <w:rsid w:val="000051AA"/>
    <w:pPr>
      <w:spacing w:before="40" w:line="200" w:lineRule="atLeast"/>
      <w:jc w:val="right"/>
    </w:pPr>
    <w:rPr>
      <w:rFonts w:cs="Arial"/>
    </w:rPr>
  </w:style>
  <w:style w:type="paragraph" w:customStyle="1" w:styleId="AonTableHeader">
    <w:name w:val="Aon Table Header"/>
    <w:basedOn w:val="Standard"/>
    <w:rsid w:val="000051AA"/>
    <w:rPr>
      <w:rFonts w:eastAsia="Times" w:cs="Arial"/>
      <w:b/>
    </w:rPr>
  </w:style>
  <w:style w:type="paragraph" w:customStyle="1" w:styleId="AonTableRowHead">
    <w:name w:val="Aon Table Row Head"/>
    <w:basedOn w:val="Standard"/>
    <w:rsid w:val="000051AA"/>
    <w:pPr>
      <w:spacing w:before="40" w:line="200" w:lineRule="atLeast"/>
    </w:pPr>
    <w:rPr>
      <w:rFonts w:cs="Arial"/>
      <w:b/>
    </w:rPr>
  </w:style>
  <w:style w:type="paragraph" w:customStyle="1" w:styleId="AonTableTitle">
    <w:name w:val="Aon Table Title"/>
    <w:basedOn w:val="Standard"/>
    <w:rsid w:val="000051AA"/>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0051AA"/>
    <w:pPr>
      <w:spacing w:before="120" w:after="240" w:line="264" w:lineRule="auto"/>
    </w:pPr>
    <w:rPr>
      <w:sz w:val="36"/>
      <w:szCs w:val="36"/>
    </w:rPr>
  </w:style>
  <w:style w:type="paragraph" w:styleId="Sprechblasentext">
    <w:name w:val="Balloon Text"/>
    <w:basedOn w:val="Standard"/>
    <w:link w:val="SprechblasentextZchn"/>
    <w:uiPriority w:val="99"/>
    <w:semiHidden/>
    <w:unhideWhenUsed/>
    <w:rsid w:val="000051A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51AA"/>
    <w:rPr>
      <w:rFonts w:ascii="Tahoma" w:hAnsi="Tahoma" w:cs="Tahoma"/>
      <w:sz w:val="16"/>
      <w:szCs w:val="16"/>
    </w:rPr>
  </w:style>
  <w:style w:type="paragraph" w:styleId="Fuzeile">
    <w:name w:val="footer"/>
    <w:basedOn w:val="Standard"/>
    <w:link w:val="FuzeileZchn"/>
    <w:semiHidden/>
    <w:rsid w:val="000051AA"/>
    <w:pPr>
      <w:tabs>
        <w:tab w:val="center" w:pos="4320"/>
        <w:tab w:val="right" w:pos="8640"/>
      </w:tabs>
    </w:pPr>
  </w:style>
  <w:style w:type="character" w:customStyle="1" w:styleId="FuzeileZchn">
    <w:name w:val="Fußzeile Zchn"/>
    <w:basedOn w:val="Absatz-Standardschriftart"/>
    <w:link w:val="Fuzeile"/>
    <w:semiHidden/>
    <w:rsid w:val="000051AA"/>
    <w:rPr>
      <w:rFonts w:ascii="Arial" w:hAnsi="Arial"/>
    </w:rPr>
  </w:style>
  <w:style w:type="paragraph" w:styleId="Kopfzeile">
    <w:name w:val="header"/>
    <w:basedOn w:val="Standard"/>
    <w:link w:val="KopfzeileZchn"/>
    <w:rsid w:val="000051AA"/>
    <w:pPr>
      <w:tabs>
        <w:tab w:val="center" w:pos="4320"/>
        <w:tab w:val="right" w:pos="8640"/>
      </w:tabs>
    </w:pPr>
  </w:style>
  <w:style w:type="character" w:customStyle="1" w:styleId="KopfzeileZchn">
    <w:name w:val="Kopfzeile Zchn"/>
    <w:basedOn w:val="Absatz-Standardschriftart"/>
    <w:link w:val="Kopfzeile"/>
    <w:rsid w:val="000051AA"/>
    <w:rPr>
      <w:rFonts w:ascii="Arial" w:hAnsi="Arial"/>
    </w:rPr>
  </w:style>
  <w:style w:type="character" w:styleId="Hyperlink">
    <w:name w:val="Hyperlink"/>
    <w:basedOn w:val="Absatz-Standardschriftart"/>
    <w:uiPriority w:val="99"/>
    <w:rsid w:val="000051AA"/>
    <w:rPr>
      <w:color w:val="0000FF"/>
      <w:u w:val="single"/>
    </w:rPr>
  </w:style>
  <w:style w:type="paragraph" w:styleId="Verzeichnis1">
    <w:name w:val="toc 1"/>
    <w:basedOn w:val="Standard"/>
    <w:next w:val="Standard"/>
    <w:uiPriority w:val="39"/>
    <w:rsid w:val="000051AA"/>
    <w:pPr>
      <w:tabs>
        <w:tab w:val="right" w:pos="7920"/>
      </w:tabs>
      <w:spacing w:before="240" w:after="240"/>
    </w:pPr>
    <w:rPr>
      <w:b/>
      <w:noProof/>
    </w:rPr>
  </w:style>
  <w:style w:type="paragraph" w:styleId="Verzeichnis2">
    <w:name w:val="toc 2"/>
    <w:basedOn w:val="Verzeichnis1"/>
    <w:uiPriority w:val="39"/>
    <w:rsid w:val="000051AA"/>
    <w:rPr>
      <w:b w:val="0"/>
    </w:rPr>
  </w:style>
  <w:style w:type="paragraph" w:styleId="Verzeichnis3">
    <w:name w:val="toc 3"/>
    <w:basedOn w:val="Standard"/>
    <w:next w:val="Standard"/>
    <w:uiPriority w:val="39"/>
    <w:rsid w:val="000051AA"/>
    <w:pPr>
      <w:tabs>
        <w:tab w:val="right" w:pos="7920"/>
      </w:tabs>
      <w:spacing w:line="480" w:lineRule="auto"/>
      <w:ind w:left="360"/>
    </w:pPr>
    <w:rPr>
      <w:rFonts w:eastAsia="Times"/>
    </w:rPr>
  </w:style>
  <w:style w:type="paragraph" w:styleId="Verzeichnis4">
    <w:name w:val="toc 4"/>
    <w:basedOn w:val="Standard"/>
    <w:next w:val="Standard"/>
    <w:autoRedefine/>
    <w:uiPriority w:val="39"/>
    <w:rsid w:val="000051AA"/>
    <w:pPr>
      <w:tabs>
        <w:tab w:val="right" w:pos="7920"/>
      </w:tabs>
      <w:spacing w:line="480" w:lineRule="auto"/>
      <w:ind w:left="720"/>
    </w:pPr>
    <w:rPr>
      <w:rFonts w:eastAsia="Times"/>
    </w:rPr>
  </w:style>
  <w:style w:type="paragraph" w:styleId="Verzeichnis6">
    <w:name w:val="toc 6"/>
    <w:basedOn w:val="Standard"/>
    <w:next w:val="Standard"/>
    <w:autoRedefine/>
    <w:semiHidden/>
    <w:rsid w:val="000051AA"/>
    <w:pPr>
      <w:ind w:left="1000"/>
    </w:pPr>
    <w:rPr>
      <w:rFonts w:ascii="Times New Roman" w:hAnsi="Times New Roman"/>
    </w:rPr>
  </w:style>
  <w:style w:type="paragraph" w:styleId="Verzeichnis7">
    <w:name w:val="toc 7"/>
    <w:basedOn w:val="Standard"/>
    <w:next w:val="Standard"/>
    <w:autoRedefine/>
    <w:semiHidden/>
    <w:rsid w:val="000051AA"/>
    <w:pPr>
      <w:ind w:left="1200"/>
    </w:pPr>
    <w:rPr>
      <w:rFonts w:ascii="Times New Roman" w:hAnsi="Times New Roman"/>
    </w:rPr>
  </w:style>
  <w:style w:type="paragraph" w:styleId="Verzeichnis8">
    <w:name w:val="toc 8"/>
    <w:basedOn w:val="Standard"/>
    <w:next w:val="Standard"/>
    <w:autoRedefine/>
    <w:semiHidden/>
    <w:rsid w:val="000051AA"/>
    <w:pPr>
      <w:ind w:left="1400"/>
    </w:pPr>
    <w:rPr>
      <w:rFonts w:ascii="Times New Roman" w:hAnsi="Times New Roman"/>
    </w:rPr>
  </w:style>
  <w:style w:type="paragraph" w:styleId="Verzeichnis9">
    <w:name w:val="toc 9"/>
    <w:basedOn w:val="Standard"/>
    <w:next w:val="Standard"/>
    <w:autoRedefine/>
    <w:semiHidden/>
    <w:rsid w:val="000051AA"/>
    <w:pPr>
      <w:ind w:left="1600"/>
    </w:pPr>
    <w:rPr>
      <w:rFonts w:ascii="Times New Roman" w:hAnsi="Times New Roman"/>
    </w:rPr>
  </w:style>
  <w:style w:type="paragraph" w:customStyle="1" w:styleId="AonMediaContact">
    <w:name w:val="Aon Media Contact"/>
    <w:basedOn w:val="Standard"/>
    <w:uiPriority w:val="99"/>
    <w:rsid w:val="002351EC"/>
    <w:rPr>
      <w:rFonts w:cs="Arial"/>
      <w:b/>
      <w:sz w:val="16"/>
      <w:szCs w:val="16"/>
    </w:rPr>
  </w:style>
  <w:style w:type="paragraph" w:styleId="StandardWeb">
    <w:name w:val="Normal (Web)"/>
    <w:basedOn w:val="Standard"/>
    <w:uiPriority w:val="99"/>
    <w:unhideWhenUsed/>
    <w:rsid w:val="002351EC"/>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Absatz-Standardschriftart"/>
    <w:rsid w:val="002351EC"/>
  </w:style>
  <w:style w:type="character" w:styleId="Kommentarzeichen">
    <w:name w:val="annotation reference"/>
    <w:basedOn w:val="Absatz-Standardschriftart"/>
    <w:uiPriority w:val="99"/>
    <w:semiHidden/>
    <w:unhideWhenUsed/>
    <w:rsid w:val="002351EC"/>
    <w:rPr>
      <w:sz w:val="16"/>
      <w:szCs w:val="16"/>
    </w:rPr>
  </w:style>
  <w:style w:type="paragraph" w:styleId="Kommentartext">
    <w:name w:val="annotation text"/>
    <w:basedOn w:val="Standard"/>
    <w:link w:val="KommentartextZchn"/>
    <w:uiPriority w:val="99"/>
    <w:semiHidden/>
    <w:unhideWhenUsed/>
    <w:rsid w:val="002351EC"/>
  </w:style>
  <w:style w:type="character" w:customStyle="1" w:styleId="KommentartextZchn">
    <w:name w:val="Kommentartext Zchn"/>
    <w:basedOn w:val="Absatz-Standardschriftart"/>
    <w:link w:val="Kommentartext"/>
    <w:uiPriority w:val="99"/>
    <w:semiHidden/>
    <w:rsid w:val="002351EC"/>
    <w:rPr>
      <w:rFonts w:ascii="Arial" w:hAnsi="Arial"/>
    </w:rPr>
  </w:style>
  <w:style w:type="character" w:styleId="BesuchterHyperlink">
    <w:name w:val="FollowedHyperlink"/>
    <w:basedOn w:val="Absatz-Standardschriftart"/>
    <w:uiPriority w:val="99"/>
    <w:semiHidden/>
    <w:unhideWhenUsed/>
    <w:rsid w:val="00ED60BD"/>
    <w:rPr>
      <w:color w:val="E11B2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6229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onWordTheme">
  <a:themeElements>
    <a:clrScheme name="Aon Color Scheme 2014">
      <a:dk1>
        <a:srgbClr val="000000"/>
      </a:dk1>
      <a:lt1>
        <a:srgbClr val="FFFFFF"/>
      </a:lt1>
      <a:dk2>
        <a:srgbClr val="E11B22"/>
      </a:dk2>
      <a:lt2>
        <a:srgbClr val="4D4F53"/>
      </a:lt2>
      <a:accent1>
        <a:srgbClr val="F0AB00"/>
      </a:accent1>
      <a:accent2>
        <a:srgbClr val="7AB800"/>
      </a:accent2>
      <a:accent3>
        <a:srgbClr val="5EB6E4"/>
      </a:accent3>
      <a:accent4>
        <a:srgbClr val="0039A6"/>
      </a:accent4>
      <a:accent5>
        <a:srgbClr val="6E267B"/>
      </a:accent5>
      <a:accent6>
        <a:srgbClr val="D3CD8B"/>
      </a:accent6>
      <a:hlink>
        <a:srgbClr val="E11B22"/>
      </a:hlink>
      <a:folHlink>
        <a:srgbClr val="E11B2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810</Words>
  <Characters>5106</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lpstr>
    </vt:vector>
  </TitlesOfParts>
  <Company>Fine Point Productions</Company>
  <LinksUpToDate>false</LinksUpToDate>
  <CharactersWithSpaces>5905</CharactersWithSpaces>
  <SharedDoc>false</SharedDoc>
  <HLinks>
    <vt:vector size="6" baseType="variant">
      <vt:variant>
        <vt:i4>6881367</vt:i4>
      </vt:variant>
      <vt:variant>
        <vt:i4>0</vt:i4>
      </vt:variant>
      <vt:variant>
        <vt:i4>0</vt:i4>
      </vt:variant>
      <vt:variant>
        <vt:i4>5</vt:i4>
      </vt:variant>
      <vt:variant>
        <vt:lpwstr>mailto:firstname.lastname@%20aon.com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Aon Corporation</dc:creator>
  <cp:lastModifiedBy>johnbeli</cp:lastModifiedBy>
  <cp:revision>5</cp:revision>
  <cp:lastPrinted>2014-10-07T09:44:00Z</cp:lastPrinted>
  <dcterms:created xsi:type="dcterms:W3CDTF">2014-10-07T09:39:00Z</dcterms:created>
  <dcterms:modified xsi:type="dcterms:W3CDTF">2014-10-07T09:45:00Z</dcterms:modified>
</cp:coreProperties>
</file>