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1F300" w14:textId="09E1ADE1" w:rsidR="0026712F" w:rsidRDefault="0026712F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 xml:space="preserve">München, </w:t>
      </w:r>
      <w:r w:rsidR="00F03DD7">
        <w:rPr>
          <w:sz w:val="22"/>
          <w:lang w:val="de-DE"/>
        </w:rPr>
        <w:t>24</w:t>
      </w:r>
      <w:r>
        <w:rPr>
          <w:sz w:val="22"/>
          <w:lang w:val="de-DE"/>
        </w:rPr>
        <w:t xml:space="preserve">. </w:t>
      </w:r>
      <w:r w:rsidR="00441974">
        <w:rPr>
          <w:sz w:val="22"/>
          <w:lang w:val="de-DE"/>
        </w:rPr>
        <w:t>Oktober</w:t>
      </w:r>
      <w:r w:rsidR="001B5118">
        <w:rPr>
          <w:sz w:val="22"/>
          <w:lang w:val="de-DE"/>
        </w:rPr>
        <w:t xml:space="preserve"> 2013</w:t>
      </w:r>
      <w:r>
        <w:rPr>
          <w:sz w:val="22"/>
          <w:lang w:val="de-DE"/>
        </w:rPr>
        <w:t xml:space="preserve"> </w:t>
      </w:r>
    </w:p>
    <w:p w14:paraId="0C543692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15BE4447" w14:textId="77777777" w:rsidR="006B6C4D" w:rsidRPr="00BE1FF4" w:rsidRDefault="006B6C4D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 w:rsidRPr="00BE1FF4">
        <w:rPr>
          <w:b/>
          <w:bCs/>
          <w:w w:val="99"/>
          <w:sz w:val="28"/>
          <w:szCs w:val="28"/>
          <w:lang w:val="de-DE"/>
        </w:rPr>
        <w:t xml:space="preserve">Versorgungssysteme einführen, gestalten und verwalten lernen: </w:t>
      </w:r>
      <w:r w:rsidR="00F10F1A" w:rsidRPr="00BE1FF4">
        <w:rPr>
          <w:b/>
          <w:bCs/>
          <w:w w:val="99"/>
          <w:sz w:val="28"/>
          <w:szCs w:val="28"/>
          <w:lang w:val="de-DE"/>
        </w:rPr>
        <w:t>Das „Occupational Pensions Certificate“</w:t>
      </w:r>
      <w:r w:rsidRPr="00BE1FF4">
        <w:rPr>
          <w:b/>
          <w:bCs/>
          <w:w w:val="99"/>
          <w:sz w:val="28"/>
          <w:szCs w:val="28"/>
          <w:lang w:val="de-DE"/>
        </w:rPr>
        <w:t xml:space="preserve"> der Uni</w:t>
      </w:r>
      <w:r w:rsidR="008E78E1" w:rsidRPr="00BE1FF4">
        <w:rPr>
          <w:b/>
          <w:bCs/>
          <w:w w:val="99"/>
          <w:sz w:val="28"/>
          <w:szCs w:val="28"/>
          <w:lang w:val="de-DE"/>
        </w:rPr>
        <w:t>versität</w:t>
      </w:r>
      <w:r w:rsidRPr="00BE1FF4">
        <w:rPr>
          <w:b/>
          <w:bCs/>
          <w:w w:val="99"/>
          <w:sz w:val="28"/>
          <w:szCs w:val="28"/>
          <w:lang w:val="de-DE"/>
        </w:rPr>
        <w:t xml:space="preserve"> Ulm</w:t>
      </w:r>
      <w:r w:rsidR="0026712F" w:rsidRPr="00BE1FF4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3F4E04FA" w14:textId="77777777" w:rsidR="0026712F" w:rsidRPr="008E78E1" w:rsidRDefault="0026712F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 w:rsidRPr="008E78E1">
        <w:rPr>
          <w:sz w:val="24"/>
          <w:szCs w:val="24"/>
          <w:lang w:val="de-DE"/>
        </w:rPr>
        <w:t>Berufsbegleitende</w:t>
      </w:r>
      <w:r w:rsidR="0030558B">
        <w:rPr>
          <w:sz w:val="24"/>
          <w:szCs w:val="24"/>
          <w:lang w:val="de-DE"/>
        </w:rPr>
        <w:t xml:space="preserve"> Weiterbildung</w:t>
      </w:r>
      <w:r w:rsidRPr="008E78E1">
        <w:rPr>
          <w:sz w:val="24"/>
          <w:szCs w:val="24"/>
          <w:lang w:val="de-DE"/>
        </w:rPr>
        <w:t xml:space="preserve"> in Kooperation mit Aon Hewitt</w:t>
      </w:r>
    </w:p>
    <w:p w14:paraId="2F21B29A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3ACD983C" w14:textId="77777777" w:rsidR="0026712F" w:rsidRDefault="005903D0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Die Bedeutung der betrieblichen Altersversorgung</w:t>
      </w:r>
      <w:r w:rsidR="00F73695">
        <w:rPr>
          <w:b/>
          <w:lang w:val="de-DE"/>
        </w:rPr>
        <w:t xml:space="preserve"> (bAV)</w:t>
      </w:r>
      <w:r>
        <w:rPr>
          <w:b/>
          <w:lang w:val="de-DE"/>
        </w:rPr>
        <w:t xml:space="preserve"> steigt, </w:t>
      </w:r>
      <w:r w:rsidR="00F10F1A">
        <w:rPr>
          <w:b/>
          <w:lang w:val="de-DE"/>
        </w:rPr>
        <w:t>denn sie</w:t>
      </w:r>
      <w:r>
        <w:rPr>
          <w:b/>
          <w:lang w:val="de-DE"/>
        </w:rPr>
        <w:t xml:space="preserve"> soll he</w:t>
      </w:r>
      <w:r>
        <w:rPr>
          <w:b/>
          <w:lang w:val="de-DE"/>
        </w:rPr>
        <w:t>l</w:t>
      </w:r>
      <w:r>
        <w:rPr>
          <w:b/>
          <w:lang w:val="de-DE"/>
        </w:rPr>
        <w:t xml:space="preserve">fen, die </w:t>
      </w:r>
      <w:r w:rsidR="00B55AF1">
        <w:rPr>
          <w:b/>
          <w:lang w:val="de-DE"/>
        </w:rPr>
        <w:t>drohende</w:t>
      </w:r>
      <w:r>
        <w:rPr>
          <w:b/>
          <w:lang w:val="de-DE"/>
        </w:rPr>
        <w:t xml:space="preserve"> Versorgungslücke, die auf die zukünftigen deutschen Rentner zukommt, zu schließen. Trotzdem gibt es in den Unternehmen der Bundesrepublik</w:t>
      </w:r>
      <w:r w:rsidR="00C82507">
        <w:rPr>
          <w:b/>
          <w:lang w:val="de-DE"/>
        </w:rPr>
        <w:t xml:space="preserve"> </w:t>
      </w:r>
      <w:r w:rsidR="00BC1506">
        <w:rPr>
          <w:b/>
          <w:lang w:val="de-DE"/>
        </w:rPr>
        <w:t>nicht genügend</w:t>
      </w:r>
      <w:r>
        <w:rPr>
          <w:b/>
          <w:lang w:val="de-DE"/>
        </w:rPr>
        <w:t xml:space="preserve"> </w:t>
      </w:r>
      <w:r w:rsidR="00F86737">
        <w:rPr>
          <w:b/>
          <w:lang w:val="de-DE"/>
        </w:rPr>
        <w:t>Experten</w:t>
      </w:r>
      <w:r>
        <w:rPr>
          <w:b/>
          <w:lang w:val="de-DE"/>
        </w:rPr>
        <w:t xml:space="preserve"> für</w:t>
      </w:r>
      <w:r w:rsidR="00C82507">
        <w:rPr>
          <w:b/>
          <w:lang w:val="de-DE"/>
        </w:rPr>
        <w:t xml:space="preserve"> die</w:t>
      </w:r>
      <w:r>
        <w:rPr>
          <w:b/>
          <w:lang w:val="de-DE"/>
        </w:rPr>
        <w:t xml:space="preserve"> </w:t>
      </w:r>
      <w:r w:rsidR="00EB4611">
        <w:rPr>
          <w:b/>
          <w:lang w:val="de-DE"/>
        </w:rPr>
        <w:t>bedarfsgerechte Ausgestaltung und Verwaltung</w:t>
      </w:r>
      <w:r w:rsidR="00C82507">
        <w:rPr>
          <w:b/>
          <w:lang w:val="de-DE"/>
        </w:rPr>
        <w:t xml:space="preserve"> der </w:t>
      </w:r>
      <w:r w:rsidR="003E55D6">
        <w:rPr>
          <w:b/>
          <w:lang w:val="de-DE"/>
        </w:rPr>
        <w:t>bAV-</w:t>
      </w:r>
      <w:r w:rsidR="00C82507">
        <w:rPr>
          <w:b/>
          <w:lang w:val="de-DE"/>
        </w:rPr>
        <w:t>Systeme</w:t>
      </w:r>
      <w:r>
        <w:rPr>
          <w:b/>
          <w:lang w:val="de-DE"/>
        </w:rPr>
        <w:t xml:space="preserve">, vor allem in </w:t>
      </w:r>
      <w:r w:rsidR="00DA7F77">
        <w:rPr>
          <w:b/>
          <w:lang w:val="de-DE"/>
        </w:rPr>
        <w:t>klein</w:t>
      </w:r>
      <w:r>
        <w:rPr>
          <w:b/>
          <w:lang w:val="de-DE"/>
        </w:rPr>
        <w:t>en und mittlere</w:t>
      </w:r>
      <w:r w:rsidR="00DA7F77">
        <w:rPr>
          <w:b/>
          <w:lang w:val="de-DE"/>
        </w:rPr>
        <w:t>n</w:t>
      </w:r>
      <w:r>
        <w:rPr>
          <w:b/>
          <w:lang w:val="de-DE"/>
        </w:rPr>
        <w:t xml:space="preserve"> Betrieben. </w:t>
      </w:r>
      <w:r w:rsidR="0026712F">
        <w:rPr>
          <w:b/>
          <w:lang w:val="de-DE"/>
        </w:rPr>
        <w:t xml:space="preserve">Aon Hewitt </w:t>
      </w:r>
      <w:r w:rsidR="00F86737">
        <w:rPr>
          <w:b/>
          <w:lang w:val="de-DE"/>
        </w:rPr>
        <w:t xml:space="preserve">und die </w:t>
      </w:r>
      <w:r w:rsidR="0026712F">
        <w:rPr>
          <w:b/>
          <w:lang w:val="de-DE"/>
        </w:rPr>
        <w:t xml:space="preserve">Akademie für Wissenschaft, Wirtschaft und Technik an der Universität Ulm </w:t>
      </w:r>
      <w:r w:rsidR="00F86737">
        <w:rPr>
          <w:b/>
          <w:lang w:val="de-DE"/>
        </w:rPr>
        <w:t xml:space="preserve">wollen hier Abhilfe schaffen und haben </w:t>
      </w:r>
      <w:r w:rsidR="00F10F1A">
        <w:rPr>
          <w:b/>
          <w:lang w:val="de-DE"/>
        </w:rPr>
        <w:t xml:space="preserve">ein </w:t>
      </w:r>
      <w:r w:rsidR="0026712F">
        <w:rPr>
          <w:b/>
          <w:lang w:val="de-DE"/>
        </w:rPr>
        <w:t>berufsbeglei</w:t>
      </w:r>
      <w:r w:rsidR="00F86737">
        <w:rPr>
          <w:b/>
          <w:lang w:val="de-DE"/>
        </w:rPr>
        <w:t>tende</w:t>
      </w:r>
      <w:r w:rsidR="00F10F1A">
        <w:rPr>
          <w:b/>
          <w:lang w:val="de-DE"/>
        </w:rPr>
        <w:t>s</w:t>
      </w:r>
      <w:r w:rsidR="0030558B">
        <w:rPr>
          <w:b/>
          <w:lang w:val="de-DE"/>
        </w:rPr>
        <w:t xml:space="preserve"> Kontakts</w:t>
      </w:r>
      <w:r w:rsidR="0026712F">
        <w:rPr>
          <w:b/>
          <w:lang w:val="de-DE"/>
        </w:rPr>
        <w:t xml:space="preserve">tudium </w:t>
      </w:r>
      <w:r w:rsidR="00F10F1A">
        <w:rPr>
          <w:b/>
          <w:lang w:val="de-DE"/>
        </w:rPr>
        <w:t xml:space="preserve">mit dem Schwerpunkt bAV </w:t>
      </w:r>
      <w:r w:rsidR="0026712F">
        <w:rPr>
          <w:b/>
          <w:lang w:val="de-DE"/>
        </w:rPr>
        <w:t>aus der Taufe gehoben</w:t>
      </w:r>
      <w:r w:rsidR="00F10F1A">
        <w:rPr>
          <w:b/>
          <w:lang w:val="de-DE"/>
        </w:rPr>
        <w:t>, dessen</w:t>
      </w:r>
      <w:r w:rsidR="0026712F">
        <w:rPr>
          <w:b/>
          <w:lang w:val="de-DE"/>
        </w:rPr>
        <w:t xml:space="preserve"> Fokus auf anwendungsorientie</w:t>
      </w:r>
      <w:r w:rsidR="0026712F">
        <w:rPr>
          <w:b/>
          <w:lang w:val="de-DE"/>
        </w:rPr>
        <w:t>r</w:t>
      </w:r>
      <w:r w:rsidR="0026712F">
        <w:rPr>
          <w:b/>
          <w:lang w:val="de-DE"/>
        </w:rPr>
        <w:t>tem Wissen zur Einführung, Gestaltung und Verwaltung betrieblicher Verso</w:t>
      </w:r>
      <w:r w:rsidR="0026712F">
        <w:rPr>
          <w:b/>
          <w:lang w:val="de-DE"/>
        </w:rPr>
        <w:t>r</w:t>
      </w:r>
      <w:r w:rsidR="0026712F">
        <w:rPr>
          <w:b/>
          <w:lang w:val="de-DE"/>
        </w:rPr>
        <w:t>gungssysteme</w:t>
      </w:r>
      <w:r w:rsidR="00F10F1A">
        <w:rPr>
          <w:b/>
          <w:lang w:val="de-DE"/>
        </w:rPr>
        <w:t xml:space="preserve"> liegt</w:t>
      </w:r>
      <w:r w:rsidR="0026712F">
        <w:rPr>
          <w:b/>
          <w:lang w:val="de-DE"/>
        </w:rPr>
        <w:t xml:space="preserve">. </w:t>
      </w:r>
      <w:r w:rsidR="00354B61">
        <w:rPr>
          <w:b/>
          <w:lang w:val="de-DE"/>
        </w:rPr>
        <w:t>Der Einstieg i</w:t>
      </w:r>
      <w:r w:rsidR="00E51A8E">
        <w:rPr>
          <w:b/>
          <w:lang w:val="de-DE"/>
        </w:rPr>
        <w:t xml:space="preserve">st </w:t>
      </w:r>
      <w:r w:rsidR="00E51A8E" w:rsidRPr="00F10F1A">
        <w:rPr>
          <w:b/>
          <w:lang w:val="de-DE"/>
        </w:rPr>
        <w:t>zum kommenden Sommersemester</w:t>
      </w:r>
      <w:r w:rsidR="00F10F1A" w:rsidRPr="00F10F1A">
        <w:rPr>
          <w:b/>
          <w:lang w:val="de-DE"/>
        </w:rPr>
        <w:t xml:space="preserve"> im Mai 2014</w:t>
      </w:r>
      <w:r w:rsidR="00BC1506">
        <w:rPr>
          <w:b/>
          <w:lang w:val="de-DE"/>
        </w:rPr>
        <w:t xml:space="preserve"> </w:t>
      </w:r>
      <w:r w:rsidR="00354B61" w:rsidRPr="00F10F1A">
        <w:rPr>
          <w:b/>
          <w:lang w:val="de-DE"/>
        </w:rPr>
        <w:t>möglich</w:t>
      </w:r>
      <w:r w:rsidR="00E51A8E" w:rsidRPr="00F10F1A">
        <w:rPr>
          <w:b/>
          <w:lang w:val="de-DE"/>
        </w:rPr>
        <w:t>,</w:t>
      </w:r>
      <w:r w:rsidR="00E51A8E">
        <w:rPr>
          <w:b/>
          <w:lang w:val="de-DE"/>
        </w:rPr>
        <w:t xml:space="preserve"> bis einschließlich November </w:t>
      </w:r>
      <w:r w:rsidR="00E51A8E" w:rsidRPr="00BC1506">
        <w:rPr>
          <w:b/>
          <w:lang w:val="de-DE"/>
        </w:rPr>
        <w:t xml:space="preserve">können </w:t>
      </w:r>
      <w:r w:rsidR="00C84CC2" w:rsidRPr="00BC1506">
        <w:rPr>
          <w:b/>
          <w:lang w:val="de-DE"/>
        </w:rPr>
        <w:t>Teilnehmer</w:t>
      </w:r>
      <w:r w:rsidR="00E51A8E">
        <w:rPr>
          <w:b/>
          <w:lang w:val="de-DE"/>
        </w:rPr>
        <w:t xml:space="preserve"> noch vom Frühb</w:t>
      </w:r>
      <w:r w:rsidR="00E51A8E">
        <w:rPr>
          <w:b/>
          <w:lang w:val="de-DE"/>
        </w:rPr>
        <w:t>u</w:t>
      </w:r>
      <w:r w:rsidR="00E51A8E">
        <w:rPr>
          <w:b/>
          <w:lang w:val="de-DE"/>
        </w:rPr>
        <w:t>cherrabatt profitieren.</w:t>
      </w:r>
      <w:r w:rsidR="00354B61">
        <w:rPr>
          <w:b/>
          <w:lang w:val="de-DE"/>
        </w:rPr>
        <w:t xml:space="preserve"> </w:t>
      </w:r>
      <w:r w:rsidR="00F10F1A">
        <w:rPr>
          <w:b/>
          <w:lang w:val="de-DE"/>
        </w:rPr>
        <w:t>Der Erwerb des „Occupational Pensions Certificate“</w:t>
      </w:r>
      <w:r w:rsidR="00E51A8E">
        <w:rPr>
          <w:b/>
          <w:lang w:val="de-DE"/>
        </w:rPr>
        <w:t xml:space="preserve"> </w:t>
      </w:r>
      <w:r w:rsidR="0026712F">
        <w:rPr>
          <w:b/>
          <w:lang w:val="de-DE"/>
        </w:rPr>
        <w:t>em</w:t>
      </w:r>
      <w:r w:rsidR="0026712F">
        <w:rPr>
          <w:b/>
          <w:lang w:val="de-DE"/>
        </w:rPr>
        <w:t>p</w:t>
      </w:r>
      <w:r w:rsidR="0026712F">
        <w:rPr>
          <w:b/>
          <w:lang w:val="de-DE"/>
        </w:rPr>
        <w:t xml:space="preserve">fiehlt sich für alle Praktiker, Führungskräfte und Geschäftsleiter, deren tägliche Arbeit Berührungspunkte mit der </w:t>
      </w:r>
      <w:r w:rsidR="00E51A8E">
        <w:rPr>
          <w:b/>
          <w:lang w:val="de-DE"/>
        </w:rPr>
        <w:t>betrieblichen Altersversorgung</w:t>
      </w:r>
      <w:r w:rsidR="0026712F">
        <w:rPr>
          <w:b/>
          <w:lang w:val="de-DE"/>
        </w:rPr>
        <w:t xml:space="preserve"> hat. In vier S</w:t>
      </w:r>
      <w:r w:rsidR="0026712F">
        <w:rPr>
          <w:b/>
          <w:lang w:val="de-DE"/>
        </w:rPr>
        <w:t>e</w:t>
      </w:r>
      <w:r w:rsidR="0026712F">
        <w:rPr>
          <w:b/>
          <w:lang w:val="de-DE"/>
        </w:rPr>
        <w:t>mestern vermitteln Dozenten der Universität Ulm und erfahrene Spezialisten von Aon Hewitt interdisziplinäres Know-</w:t>
      </w:r>
      <w:r w:rsidR="00F10F1A">
        <w:rPr>
          <w:b/>
          <w:lang w:val="de-DE"/>
        </w:rPr>
        <w:t>How</w:t>
      </w:r>
      <w:r w:rsidR="0026712F">
        <w:rPr>
          <w:b/>
          <w:lang w:val="de-DE"/>
        </w:rPr>
        <w:t>. Dieses umfasst juristische Grundlagen, insbesondere aus den Bereichen Arbeits- und Steuerrecht, Pensionsversich</w:t>
      </w:r>
      <w:r w:rsidR="0026712F">
        <w:rPr>
          <w:b/>
          <w:lang w:val="de-DE"/>
        </w:rPr>
        <w:t>e</w:t>
      </w:r>
      <w:r w:rsidR="0026712F">
        <w:rPr>
          <w:b/>
          <w:lang w:val="de-DE"/>
        </w:rPr>
        <w:t xml:space="preserve">rungsmathematik sowie betriebswirtschaftliche und bilanzielle </w:t>
      </w:r>
      <w:r w:rsidR="00F10F1A">
        <w:rPr>
          <w:b/>
          <w:lang w:val="de-DE"/>
        </w:rPr>
        <w:t xml:space="preserve">Kenntnisse </w:t>
      </w:r>
      <w:r w:rsidR="0026712F">
        <w:rPr>
          <w:b/>
          <w:lang w:val="de-DE"/>
        </w:rPr>
        <w:t>für alle Durchführungswege der bAV.</w:t>
      </w:r>
    </w:p>
    <w:p w14:paraId="7C560AE9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0BED9A0A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Das Studium zeichnet sich vor allem durch </w:t>
      </w:r>
      <w:r w:rsidR="00F10F1A">
        <w:rPr>
          <w:lang w:val="de-DE"/>
        </w:rPr>
        <w:t xml:space="preserve">seine </w:t>
      </w:r>
      <w:r>
        <w:rPr>
          <w:lang w:val="de-DE"/>
        </w:rPr>
        <w:t>kompakte Wissensvermittlung aus. Diese erfolgt überwiegend im Rahmen von Fernkursen und</w:t>
      </w:r>
      <w:r w:rsidR="00BC1506">
        <w:rPr>
          <w:lang w:val="de-DE"/>
        </w:rPr>
        <w:t xml:space="preserve"> Online-S</w:t>
      </w:r>
      <w:r w:rsidR="00242A50">
        <w:rPr>
          <w:lang w:val="de-DE"/>
        </w:rPr>
        <w:t>chulungen, sog</w:t>
      </w:r>
      <w:r w:rsidR="00242A50">
        <w:rPr>
          <w:lang w:val="de-DE"/>
        </w:rPr>
        <w:t>e</w:t>
      </w:r>
      <w:r w:rsidR="00242A50">
        <w:rPr>
          <w:lang w:val="de-DE"/>
        </w:rPr>
        <w:t>nannten</w:t>
      </w:r>
      <w:r>
        <w:rPr>
          <w:lang w:val="de-DE"/>
        </w:rPr>
        <w:t xml:space="preserve"> Webinaren, so dass Fehlzeiten und Reisekosten minimiert werden. Die ersten beiden </w:t>
      </w:r>
      <w:r w:rsidR="008E31AC">
        <w:rPr>
          <w:lang w:val="de-DE"/>
        </w:rPr>
        <w:t>Schulungseinheiten</w:t>
      </w:r>
      <w:r>
        <w:rPr>
          <w:lang w:val="de-DE"/>
        </w:rPr>
        <w:t xml:space="preserve"> des ersten Semesters finden zum Kennenlernen als Pr</w:t>
      </w:r>
      <w:r>
        <w:rPr>
          <w:lang w:val="de-DE"/>
        </w:rPr>
        <w:t>ä</w:t>
      </w:r>
      <w:r>
        <w:rPr>
          <w:lang w:val="de-DE"/>
        </w:rPr>
        <w:t xml:space="preserve">senzveranstaltungen in Ulm statt. Im Anschluss ist ein persönliches Erscheinen nur noch zu einer weiteren Präsenzveranstaltung im zweiten Semester sowie zu den Klausuren am Ende jedes Semesters notwendig. </w:t>
      </w:r>
      <w:r w:rsidR="00F10F1A">
        <w:rPr>
          <w:lang w:val="de-DE"/>
        </w:rPr>
        <w:t xml:space="preserve">Auch </w:t>
      </w:r>
      <w:r>
        <w:rPr>
          <w:lang w:val="de-DE"/>
        </w:rPr>
        <w:t xml:space="preserve">Übungsblätter und Musterlösungen können online abgerufen werden. Das zweite Semester basiert </w:t>
      </w:r>
      <w:r w:rsidR="00F10F1A">
        <w:rPr>
          <w:lang w:val="de-DE"/>
        </w:rPr>
        <w:t xml:space="preserve">in Gänze </w:t>
      </w:r>
      <w:r>
        <w:rPr>
          <w:lang w:val="de-DE"/>
        </w:rPr>
        <w:t>auf gedrucktem Kur</w:t>
      </w:r>
      <w:r>
        <w:rPr>
          <w:lang w:val="de-DE"/>
        </w:rPr>
        <w:t>s</w:t>
      </w:r>
      <w:r>
        <w:rPr>
          <w:lang w:val="de-DE"/>
        </w:rPr>
        <w:t xml:space="preserve">material. </w:t>
      </w:r>
      <w:r w:rsidR="00FC263E">
        <w:rPr>
          <w:lang w:val="de-DE"/>
        </w:rPr>
        <w:t xml:space="preserve">Die Semester, die aufeinander aufbauen, können einzeln gebucht werden, um die Flexibilität für Berufstätige noch weiter zu erhöhen. Ist das komplette </w:t>
      </w:r>
      <w:r w:rsidR="00242A50">
        <w:rPr>
          <w:lang w:val="de-DE"/>
        </w:rPr>
        <w:t>Kont</w:t>
      </w:r>
      <w:r w:rsidR="0030558B">
        <w:rPr>
          <w:lang w:val="de-DE"/>
        </w:rPr>
        <w:t>akt</w:t>
      </w:r>
      <w:r w:rsidR="00FC263E">
        <w:rPr>
          <w:lang w:val="de-DE"/>
        </w:rPr>
        <w:t xml:space="preserve">studium erfolgreich absolviert, erhalten die Teilnehmer das </w:t>
      </w:r>
      <w:r w:rsidR="00F10F1A">
        <w:rPr>
          <w:lang w:val="de-DE"/>
        </w:rPr>
        <w:t>“Occupational Pensions Certificate“</w:t>
      </w:r>
      <w:r w:rsidR="00FC263E">
        <w:rPr>
          <w:lang w:val="de-DE"/>
        </w:rPr>
        <w:t xml:space="preserve"> der Universität Ulm.</w:t>
      </w:r>
      <w:r w:rsidR="00F10F1A" w:rsidRPr="00F10F1A">
        <w:rPr>
          <w:lang w:val="de-DE"/>
        </w:rPr>
        <w:t xml:space="preserve"> </w:t>
      </w:r>
      <w:r w:rsidR="00F10F1A">
        <w:rPr>
          <w:lang w:val="de-DE"/>
        </w:rPr>
        <w:t>Während des gesamten Studiums betreuen die Dozenten ihre St</w:t>
      </w:r>
      <w:r w:rsidR="00F10F1A">
        <w:rPr>
          <w:lang w:val="de-DE"/>
        </w:rPr>
        <w:t>u</w:t>
      </w:r>
      <w:r w:rsidR="00F10F1A">
        <w:rPr>
          <w:lang w:val="de-DE"/>
        </w:rPr>
        <w:t>denten per Telefon und E-Mail persönlich, stehen für Rückfragen zur Verfügung und bi</w:t>
      </w:r>
      <w:r w:rsidR="00F10F1A">
        <w:rPr>
          <w:lang w:val="de-DE"/>
        </w:rPr>
        <w:t>e</w:t>
      </w:r>
      <w:r w:rsidR="00F10F1A">
        <w:rPr>
          <w:lang w:val="de-DE"/>
        </w:rPr>
        <w:t>ten individuelle Unterstützung an.</w:t>
      </w:r>
    </w:p>
    <w:p w14:paraId="353B1BD2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</w:p>
    <w:p w14:paraId="37A704E2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Die Studieninhalte teilen sich wie folgt auf:</w:t>
      </w:r>
    </w:p>
    <w:p w14:paraId="1D73116B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1. Semester: Grundlagen – Betriebsrentengesetz (Aon Hewitt)</w:t>
      </w:r>
    </w:p>
    <w:p w14:paraId="626FFC01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2. Semester: Pensionsversicherungsmathematik oder </w:t>
      </w:r>
      <w:r w:rsidR="00517791">
        <w:rPr>
          <w:lang w:val="de-DE"/>
        </w:rPr>
        <w:t>–</w:t>
      </w:r>
      <w:r>
        <w:rPr>
          <w:lang w:val="de-DE"/>
        </w:rPr>
        <w:t xml:space="preserve"> für Teilnehmer ohne entspr</w:t>
      </w:r>
      <w:r>
        <w:rPr>
          <w:lang w:val="de-DE"/>
        </w:rPr>
        <w:t>e</w:t>
      </w:r>
      <w:r>
        <w:rPr>
          <w:lang w:val="de-DE"/>
        </w:rPr>
        <w:t xml:space="preserve">chende mathematische Vorkenntnisse </w:t>
      </w:r>
      <w:r w:rsidR="00517791">
        <w:rPr>
          <w:lang w:val="de-DE"/>
        </w:rPr>
        <w:t>–</w:t>
      </w:r>
      <w:r>
        <w:rPr>
          <w:lang w:val="de-DE"/>
        </w:rPr>
        <w:t xml:space="preserve"> Grundlagen der Lebens- und Pensionsversich</w:t>
      </w:r>
      <w:r>
        <w:rPr>
          <w:lang w:val="de-DE"/>
        </w:rPr>
        <w:t>e</w:t>
      </w:r>
      <w:r w:rsidR="00517791">
        <w:rPr>
          <w:lang w:val="de-DE"/>
        </w:rPr>
        <w:t>rungsmathematik (Akademie an der</w:t>
      </w:r>
      <w:r>
        <w:rPr>
          <w:lang w:val="de-DE"/>
        </w:rPr>
        <w:t xml:space="preserve"> Universität Ulm)</w:t>
      </w:r>
    </w:p>
    <w:p w14:paraId="7D238CCC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3. Semester: Grundlagen – Durchführungswege der bAV, steuer- und sozialversich</w:t>
      </w:r>
      <w:r>
        <w:rPr>
          <w:lang w:val="de-DE"/>
        </w:rPr>
        <w:t>e</w:t>
      </w:r>
      <w:r>
        <w:rPr>
          <w:lang w:val="de-DE"/>
        </w:rPr>
        <w:t>rungsrechtliche Grundlagen, Bilanzierung (Aon Hewitt)</w:t>
      </w:r>
    </w:p>
    <w:p w14:paraId="57DD7787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4. Semester: Spezialthemen, z.B. Zeitwertkonten, Kapitalanlage in der bAV etc.</w:t>
      </w:r>
      <w:r>
        <w:rPr>
          <w:lang w:val="de-DE"/>
        </w:rPr>
        <w:br/>
        <w:t>(Aon Hewitt)</w:t>
      </w:r>
    </w:p>
    <w:p w14:paraId="663F54FA" w14:textId="77777777" w:rsidR="0026712F" w:rsidRPr="00E36006" w:rsidRDefault="0026712F">
      <w:pPr>
        <w:widowControl w:val="0"/>
        <w:spacing w:line="312" w:lineRule="auto"/>
        <w:ind w:right="992"/>
        <w:rPr>
          <w:lang w:val="de-DE"/>
        </w:rPr>
      </w:pPr>
    </w:p>
    <w:p w14:paraId="26ABD9FB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Weitere Informationen gibt es auf den Websites von </w:t>
      </w:r>
      <w:hyperlink r:id="rId8" w:history="1">
        <w:r w:rsidRPr="00E36006">
          <w:rPr>
            <w:rStyle w:val="Link"/>
            <w:lang w:val="de-DE"/>
          </w:rPr>
          <w:t>Aon Hewitt</w:t>
        </w:r>
      </w:hyperlink>
      <w:r>
        <w:rPr>
          <w:lang w:val="de-DE"/>
        </w:rPr>
        <w:t xml:space="preserve"> sowie der </w:t>
      </w:r>
      <w:hyperlink r:id="rId9" w:history="1">
        <w:r w:rsidRPr="00012847">
          <w:rPr>
            <w:rStyle w:val="Link"/>
            <w:lang w:val="de-DE"/>
          </w:rPr>
          <w:t>Universität Ulm</w:t>
        </w:r>
      </w:hyperlink>
      <w:r>
        <w:rPr>
          <w:lang w:val="de-DE"/>
        </w:rPr>
        <w:t xml:space="preserve">. Das Anmeldeformular kann ab sofort über die </w:t>
      </w:r>
      <w:hyperlink r:id="rId10" w:history="1">
        <w:r w:rsidRPr="00012847">
          <w:rPr>
            <w:rStyle w:val="Link"/>
            <w:lang w:val="de-DE"/>
          </w:rPr>
          <w:t>Homepage</w:t>
        </w:r>
      </w:hyperlink>
      <w:r>
        <w:rPr>
          <w:lang w:val="de-DE"/>
        </w:rPr>
        <w:t xml:space="preserve"> der Akademie für Wisse</w:t>
      </w:r>
      <w:r>
        <w:rPr>
          <w:lang w:val="de-DE"/>
        </w:rPr>
        <w:t>n</w:t>
      </w:r>
      <w:r>
        <w:rPr>
          <w:lang w:val="de-DE"/>
        </w:rPr>
        <w:t>schaft, Wirtschaft und Technik an der Universität Ulm bezogen werden.</w:t>
      </w:r>
    </w:p>
    <w:p w14:paraId="29D63FE3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30558B" w14:paraId="6D68A6DE" w14:textId="77777777">
        <w:trPr>
          <w:trHeight w:val="1064"/>
        </w:trPr>
        <w:tc>
          <w:tcPr>
            <w:tcW w:w="4606" w:type="dxa"/>
          </w:tcPr>
          <w:p w14:paraId="1B5DA8CE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>
              <w:rPr>
                <w:sz w:val="18"/>
                <w:lang w:val="de-DE"/>
              </w:rPr>
              <w:t>Nina Südfeld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Pr="001B636A">
              <w:rPr>
                <w:sz w:val="18"/>
                <w:lang w:val="de-DE"/>
              </w:rPr>
              <w:t>+49 89 88987-205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7321A94B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11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2D67FF8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59F82788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20116F77" w14:textId="22E8FA5B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rund 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57EDE0A6" w14:textId="77777777" w:rsidR="0026712F" w:rsidRDefault="0026712F">
      <w:pPr>
        <w:rPr>
          <w:b/>
          <w:sz w:val="18"/>
          <w:lang w:val="de-DE"/>
        </w:rPr>
      </w:pPr>
    </w:p>
    <w:p w14:paraId="5BD037E4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5DFCFBC5" w14:textId="0A239499" w:rsidR="0026712F" w:rsidRDefault="008E34FB">
      <w:pPr>
        <w:rPr>
          <w:rFonts w:ascii="Times New Roman" w:hAnsi="Times New Roman"/>
          <w:color w:val="auto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  <w:bookmarkStart w:id="0" w:name="_GoBack"/>
      <w:bookmarkEnd w:id="0"/>
    </w:p>
    <w:sectPr w:rsidR="0026712F" w:rsidSect="00AD7F55">
      <w:headerReference w:type="even" r:id="rId12"/>
      <w:headerReference w:type="default" r:id="rId13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CAA32E" w14:textId="77777777" w:rsidR="00044A0A" w:rsidRDefault="00044A0A" w:rsidP="00EB5F64">
      <w:r>
        <w:separator/>
      </w:r>
    </w:p>
  </w:endnote>
  <w:endnote w:type="continuationSeparator" w:id="0">
    <w:p w14:paraId="1BE7CB6F" w14:textId="77777777" w:rsidR="00044A0A" w:rsidRDefault="00044A0A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539B84" w14:textId="77777777" w:rsidR="00044A0A" w:rsidRDefault="00044A0A" w:rsidP="00EB5F64">
      <w:r>
        <w:separator/>
      </w:r>
    </w:p>
  </w:footnote>
  <w:footnote w:type="continuationSeparator" w:id="0">
    <w:p w14:paraId="664C8765" w14:textId="77777777" w:rsidR="00044A0A" w:rsidRDefault="00044A0A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835F4" w14:textId="77777777" w:rsidR="00354B61" w:rsidRDefault="00354B61">
    <w:pPr>
      <w:pStyle w:val="Kopfzeile"/>
      <w:spacing w:line="336" w:lineRule="auto"/>
      <w:rPr>
        <w:sz w:val="18"/>
        <w:lang w:val="de-DE"/>
      </w:rPr>
    </w:pPr>
  </w:p>
  <w:p w14:paraId="25EAA0CE" w14:textId="77777777" w:rsidR="00354B61" w:rsidRDefault="00354B61">
    <w:pPr>
      <w:pStyle w:val="Kopfzeile"/>
      <w:spacing w:line="336" w:lineRule="auto"/>
      <w:rPr>
        <w:sz w:val="18"/>
      </w:rPr>
    </w:pPr>
  </w:p>
  <w:p w14:paraId="3527C1D3" w14:textId="77777777" w:rsidR="00354B61" w:rsidRDefault="00354B61">
    <w:pPr>
      <w:spacing w:line="336" w:lineRule="auto"/>
      <w:rPr>
        <w:sz w:val="18"/>
      </w:rPr>
    </w:pPr>
  </w:p>
  <w:p w14:paraId="51437DF7" w14:textId="77777777" w:rsidR="00354B61" w:rsidRDefault="00354B61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 w:rsidR="00F10F1A"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688A3C25" wp14:editId="1A3255EC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71123" w14:textId="77777777" w:rsidR="00354B61" w:rsidRDefault="00354B61">
    <w:pPr>
      <w:pStyle w:val="Kopfzeile"/>
      <w:spacing w:line="336" w:lineRule="auto"/>
      <w:rPr>
        <w:sz w:val="18"/>
        <w:lang w:val="de-DE"/>
      </w:rPr>
    </w:pPr>
  </w:p>
  <w:p w14:paraId="4C893764" w14:textId="77777777" w:rsidR="00354B61" w:rsidRDefault="00354B61">
    <w:pPr>
      <w:pStyle w:val="Kopfzeile"/>
      <w:spacing w:line="336" w:lineRule="auto"/>
      <w:rPr>
        <w:sz w:val="18"/>
      </w:rPr>
    </w:pPr>
  </w:p>
  <w:p w14:paraId="471EE2B3" w14:textId="77777777" w:rsidR="00354B61" w:rsidRDefault="00354B61">
    <w:pPr>
      <w:spacing w:line="336" w:lineRule="auto"/>
      <w:rPr>
        <w:sz w:val="18"/>
      </w:rPr>
    </w:pPr>
  </w:p>
  <w:p w14:paraId="06EBD209" w14:textId="77777777" w:rsidR="00354B61" w:rsidRDefault="00354B61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 w:rsidR="00F10F1A"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18170997" wp14:editId="46D7AAF0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12847"/>
    <w:rsid w:val="00044A0A"/>
    <w:rsid w:val="000913E6"/>
    <w:rsid w:val="00133D27"/>
    <w:rsid w:val="001500B5"/>
    <w:rsid w:val="001B5118"/>
    <w:rsid w:val="001B636A"/>
    <w:rsid w:val="001C7271"/>
    <w:rsid w:val="00242A50"/>
    <w:rsid w:val="0026712F"/>
    <w:rsid w:val="002A1DDA"/>
    <w:rsid w:val="002B77E9"/>
    <w:rsid w:val="002E7064"/>
    <w:rsid w:val="0030558B"/>
    <w:rsid w:val="00354B61"/>
    <w:rsid w:val="00364935"/>
    <w:rsid w:val="003E55D6"/>
    <w:rsid w:val="00441974"/>
    <w:rsid w:val="004A5794"/>
    <w:rsid w:val="00502DA1"/>
    <w:rsid w:val="00517791"/>
    <w:rsid w:val="0053049D"/>
    <w:rsid w:val="005903D0"/>
    <w:rsid w:val="00596F23"/>
    <w:rsid w:val="006B6C4D"/>
    <w:rsid w:val="006D63C4"/>
    <w:rsid w:val="00855706"/>
    <w:rsid w:val="008E31AC"/>
    <w:rsid w:val="008E34FB"/>
    <w:rsid w:val="008E78E1"/>
    <w:rsid w:val="009518B6"/>
    <w:rsid w:val="009A0F36"/>
    <w:rsid w:val="00A545C4"/>
    <w:rsid w:val="00AD7F55"/>
    <w:rsid w:val="00B313CA"/>
    <w:rsid w:val="00B55AF1"/>
    <w:rsid w:val="00BC1506"/>
    <w:rsid w:val="00BE1FF4"/>
    <w:rsid w:val="00C66DF9"/>
    <w:rsid w:val="00C82507"/>
    <w:rsid w:val="00C84CC2"/>
    <w:rsid w:val="00D114C2"/>
    <w:rsid w:val="00DA2FA0"/>
    <w:rsid w:val="00DA7F77"/>
    <w:rsid w:val="00DC26EF"/>
    <w:rsid w:val="00E36006"/>
    <w:rsid w:val="00E51A8E"/>
    <w:rsid w:val="00EB4611"/>
    <w:rsid w:val="00EB5F64"/>
    <w:rsid w:val="00F03DD7"/>
    <w:rsid w:val="00F10F1A"/>
    <w:rsid w:val="00F73695"/>
    <w:rsid w:val="00F86737"/>
    <w:rsid w:val="00F961F9"/>
    <w:rsid w:val="00FA0548"/>
    <w:rsid w:val="00FC263E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B5DE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onhewitt.de/weiterbildung" TargetMode="External"/><Relationship Id="rId9" Type="http://schemas.openxmlformats.org/officeDocument/2006/relationships/hyperlink" Target="http://www.uni-ulm.de/einrichtungen/akademie-wwt/kursprogramm/wirtschafts-finanz-und-aktuarwissenschaften/weiterbildungsstudium-finanzdienstleistung" TargetMode="External"/><Relationship Id="rId10" Type="http://schemas.openxmlformats.org/officeDocument/2006/relationships/hyperlink" Target="http://www.uni-ulm.de/einrichtungen/akademie-wwt/kursprogramm/wirtschafts-finanz-und-aktuarwissenschaften/weiterbildungsstudium-finanzdienstleistung/organisation-des-studiums-anmeldung-und-downloads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A897F-7BC1-FB4E-9BC8-F645F385E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796</Words>
  <Characters>5019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7</cp:revision>
  <cp:lastPrinted>2013-09-11T11:54:00Z</cp:lastPrinted>
  <dcterms:created xsi:type="dcterms:W3CDTF">2013-10-08T09:03:00Z</dcterms:created>
  <dcterms:modified xsi:type="dcterms:W3CDTF">2013-10-22T11:49:00Z</dcterms:modified>
</cp:coreProperties>
</file>