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009666" w14:textId="77777777"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A80FF5">
        <w:rPr>
          <w:bCs/>
          <w:noProof/>
          <w:sz w:val="22"/>
          <w:szCs w:val="22"/>
          <w:lang w:val="de-DE"/>
        </w:rPr>
        <w:t>22</w:t>
      </w:r>
      <w:r>
        <w:rPr>
          <w:bCs/>
          <w:noProof/>
          <w:sz w:val="22"/>
          <w:szCs w:val="22"/>
          <w:lang w:val="de-DE"/>
        </w:rPr>
        <w:t xml:space="preserve">. </w:t>
      </w:r>
      <w:r w:rsidR="00D25273">
        <w:rPr>
          <w:bCs/>
          <w:noProof/>
          <w:sz w:val="22"/>
          <w:szCs w:val="22"/>
          <w:lang w:val="de-DE"/>
        </w:rPr>
        <w:t>Mai</w:t>
      </w:r>
      <w:r w:rsidR="0003334D">
        <w:rPr>
          <w:bCs/>
          <w:noProof/>
          <w:sz w:val="22"/>
          <w:szCs w:val="22"/>
          <w:lang w:val="de-DE"/>
        </w:rPr>
        <w:t xml:space="preserve"> 2013</w:t>
      </w:r>
      <w:r>
        <w:rPr>
          <w:bCs/>
          <w:noProof/>
          <w:sz w:val="22"/>
          <w:szCs w:val="22"/>
          <w:lang w:val="de-DE"/>
        </w:rPr>
        <w:t xml:space="preserve"> </w:t>
      </w:r>
    </w:p>
    <w:p w14:paraId="2896A3E5" w14:textId="77777777" w:rsidR="00C5175B" w:rsidRPr="00564323" w:rsidRDefault="00C5175B" w:rsidP="00C5175B">
      <w:pPr>
        <w:widowControl w:val="0"/>
        <w:spacing w:line="312" w:lineRule="auto"/>
        <w:ind w:right="-1"/>
        <w:rPr>
          <w:noProof/>
          <w:sz w:val="16"/>
          <w:szCs w:val="16"/>
          <w:lang w:val="de-DE"/>
        </w:rPr>
      </w:pPr>
    </w:p>
    <w:p w14:paraId="361A3DB1" w14:textId="60619BA4" w:rsidR="000B4C33" w:rsidRDefault="00A80FF5" w:rsidP="000B4C33">
      <w:pPr>
        <w:widowControl w:val="0"/>
        <w:overflowPunct/>
        <w:spacing w:line="312" w:lineRule="auto"/>
        <w:ind w:right="425"/>
        <w:textAlignment w:val="auto"/>
        <w:rPr>
          <w:bCs/>
          <w:sz w:val="24"/>
          <w:szCs w:val="28"/>
          <w:lang w:val="de-DE" w:eastAsia="en-GB"/>
        </w:rPr>
      </w:pPr>
      <w:r>
        <w:rPr>
          <w:b/>
          <w:bCs/>
          <w:sz w:val="28"/>
          <w:szCs w:val="28"/>
          <w:lang w:val="de-DE" w:eastAsia="en-GB"/>
        </w:rPr>
        <w:t>Trotz Krise steigt das Mitarbeiter</w:t>
      </w:r>
      <w:r w:rsidR="00744DA2">
        <w:rPr>
          <w:b/>
          <w:bCs/>
          <w:sz w:val="28"/>
          <w:szCs w:val="28"/>
          <w:lang w:val="de-DE" w:eastAsia="en-GB"/>
        </w:rPr>
        <w:t>-E</w:t>
      </w:r>
      <w:r>
        <w:rPr>
          <w:b/>
          <w:bCs/>
          <w:sz w:val="28"/>
          <w:szCs w:val="28"/>
          <w:lang w:val="de-DE" w:eastAsia="en-GB"/>
        </w:rPr>
        <w:t xml:space="preserve">ngagement in Europa </w:t>
      </w:r>
      <w:r w:rsidR="000B4C33">
        <w:rPr>
          <w:b/>
          <w:bCs/>
          <w:sz w:val="28"/>
          <w:szCs w:val="28"/>
          <w:lang w:val="de-DE" w:eastAsia="en-GB"/>
        </w:rPr>
        <w:t xml:space="preserve">– </w:t>
      </w:r>
      <w:r w:rsidR="006138F4">
        <w:rPr>
          <w:b/>
          <w:bCs/>
          <w:sz w:val="28"/>
          <w:szCs w:val="28"/>
          <w:lang w:val="de-DE" w:eastAsia="en-GB"/>
        </w:rPr>
        <w:t xml:space="preserve">nur nicht in </w:t>
      </w:r>
      <w:r w:rsidR="000B4C33">
        <w:rPr>
          <w:b/>
          <w:bCs/>
          <w:sz w:val="28"/>
          <w:szCs w:val="28"/>
          <w:lang w:val="de-DE" w:eastAsia="en-GB"/>
        </w:rPr>
        <w:t xml:space="preserve">Deutschland  </w:t>
      </w:r>
    </w:p>
    <w:p w14:paraId="27BD7D4E" w14:textId="77777777" w:rsidR="00C5175B" w:rsidRPr="00DE386A" w:rsidRDefault="00A80FF5" w:rsidP="00C5175B">
      <w:pPr>
        <w:widowControl w:val="0"/>
        <w:overflowPunct/>
        <w:spacing w:line="312" w:lineRule="auto"/>
        <w:ind w:right="425"/>
        <w:textAlignment w:val="auto"/>
        <w:rPr>
          <w:bCs/>
          <w:sz w:val="24"/>
          <w:szCs w:val="28"/>
          <w:lang w:val="de-DE" w:eastAsia="en-GB"/>
        </w:rPr>
      </w:pPr>
      <w:r>
        <w:rPr>
          <w:bCs/>
          <w:sz w:val="24"/>
          <w:szCs w:val="28"/>
          <w:lang w:val="de-DE" w:eastAsia="en-GB"/>
        </w:rPr>
        <w:t>Gehalt klettert</w:t>
      </w:r>
      <w:r w:rsidR="00002646">
        <w:rPr>
          <w:bCs/>
          <w:sz w:val="24"/>
          <w:szCs w:val="28"/>
          <w:lang w:val="de-DE" w:eastAsia="en-GB"/>
        </w:rPr>
        <w:t xml:space="preserve"> laut Aon Hewitt-Studie</w:t>
      </w:r>
      <w:r w:rsidR="00107A96">
        <w:rPr>
          <w:bCs/>
          <w:sz w:val="24"/>
          <w:szCs w:val="28"/>
          <w:lang w:val="de-DE" w:eastAsia="en-GB"/>
        </w:rPr>
        <w:t xml:space="preserve"> </w:t>
      </w:r>
      <w:r>
        <w:rPr>
          <w:bCs/>
          <w:sz w:val="24"/>
          <w:szCs w:val="28"/>
          <w:lang w:val="de-DE" w:eastAsia="en-GB"/>
        </w:rPr>
        <w:t>in die Top 3 der Engagement-Treiber</w:t>
      </w:r>
    </w:p>
    <w:p w14:paraId="2B7CD02F" w14:textId="77777777" w:rsidR="00C5175B" w:rsidRPr="00B0176E" w:rsidRDefault="00C5175B" w:rsidP="00C5175B">
      <w:pPr>
        <w:widowControl w:val="0"/>
        <w:overflowPunct/>
        <w:spacing w:line="312" w:lineRule="auto"/>
        <w:ind w:right="992"/>
        <w:textAlignment w:val="auto"/>
        <w:rPr>
          <w:b/>
          <w:lang w:val="de-DE" w:eastAsia="en-GB"/>
        </w:rPr>
      </w:pPr>
    </w:p>
    <w:p w14:paraId="6E4B736A" w14:textId="44572BA3" w:rsidR="005D27B2" w:rsidRDefault="00530A3A" w:rsidP="00C5175B">
      <w:pPr>
        <w:widowControl w:val="0"/>
        <w:overflowPunct/>
        <w:spacing w:line="312" w:lineRule="auto"/>
        <w:ind w:right="992"/>
        <w:textAlignment w:val="auto"/>
        <w:rPr>
          <w:b/>
          <w:lang w:val="de-DE" w:eastAsia="en-GB"/>
        </w:rPr>
      </w:pPr>
      <w:r>
        <w:rPr>
          <w:b/>
          <w:lang w:val="de-DE" w:eastAsia="en-GB"/>
        </w:rPr>
        <w:t>Um das Mitarbeiter</w:t>
      </w:r>
      <w:r w:rsidR="00744DA2">
        <w:rPr>
          <w:b/>
          <w:lang w:val="de-DE" w:eastAsia="en-GB"/>
        </w:rPr>
        <w:t>-E</w:t>
      </w:r>
      <w:r>
        <w:rPr>
          <w:b/>
          <w:lang w:val="de-DE" w:eastAsia="en-GB"/>
        </w:rPr>
        <w:t xml:space="preserve">ngagement ist es in Europa – trotz der anhaltenden Wirtschaftskrise – immer besser bestellt. Das zeigt die aktuelle </w:t>
      </w:r>
      <w:r w:rsidR="008E322D">
        <w:rPr>
          <w:b/>
          <w:lang w:val="de-DE" w:eastAsia="en-GB"/>
        </w:rPr>
        <w:t>Studie „Trends in Global Engagement“ von Aon Hewitt. Für die Untersuchung wurden Daten von 2.500 Unternehmen mit über 3,8 Millionen Mitarbeitern weltweit ausgewertet.</w:t>
      </w:r>
      <w:r>
        <w:rPr>
          <w:b/>
          <w:lang w:val="de-DE" w:eastAsia="en-GB"/>
        </w:rPr>
        <w:t xml:space="preserve"> Seit 2011 haben sich die </w:t>
      </w:r>
      <w:r w:rsidR="00BA032B">
        <w:rPr>
          <w:b/>
          <w:lang w:val="de-DE" w:eastAsia="en-GB"/>
        </w:rPr>
        <w:t>Werte kontinuierlich verbessert. M</w:t>
      </w:r>
      <w:r>
        <w:rPr>
          <w:b/>
          <w:lang w:val="de-DE" w:eastAsia="en-GB"/>
        </w:rPr>
        <w:t>it einem Anstieg um fünf Prozentpunkte auf 57 Prozent</w:t>
      </w:r>
      <w:r w:rsidR="00811E4F">
        <w:rPr>
          <w:b/>
          <w:lang w:val="de-DE" w:eastAsia="en-GB"/>
        </w:rPr>
        <w:t xml:space="preserve"> gegenüber dem letzten Jahr</w:t>
      </w:r>
      <w:r>
        <w:rPr>
          <w:b/>
          <w:lang w:val="de-DE" w:eastAsia="en-GB"/>
        </w:rPr>
        <w:t xml:space="preserve"> </w:t>
      </w:r>
      <w:r w:rsidR="00CA1AA4">
        <w:rPr>
          <w:b/>
          <w:lang w:val="de-DE" w:eastAsia="en-GB"/>
        </w:rPr>
        <w:t>war der Sprung am größten.</w:t>
      </w:r>
      <w:r>
        <w:rPr>
          <w:b/>
          <w:lang w:val="de-DE" w:eastAsia="en-GB"/>
        </w:rPr>
        <w:t xml:space="preserve"> </w:t>
      </w:r>
      <w:r w:rsidR="00EA6A56">
        <w:rPr>
          <w:b/>
          <w:lang w:val="de-DE" w:eastAsia="en-GB"/>
        </w:rPr>
        <w:t>Das liegt vor allem an der deutlich effektiveren Kommunikation in den Unternehmen, der oft verbesserten Markenführung, höherer Anerkennung und besseren Karrierechancen im Betrieb</w:t>
      </w:r>
      <w:r w:rsidR="00193594">
        <w:rPr>
          <w:b/>
          <w:lang w:val="de-DE" w:eastAsia="en-GB"/>
        </w:rPr>
        <w:t>.</w:t>
      </w:r>
      <w:r w:rsidR="0091457C">
        <w:rPr>
          <w:b/>
          <w:lang w:val="de-DE" w:eastAsia="en-GB"/>
        </w:rPr>
        <w:t xml:space="preserve"> „Viele</w:t>
      </w:r>
      <w:r w:rsidR="00BA032B">
        <w:rPr>
          <w:b/>
          <w:lang w:val="de-DE" w:eastAsia="en-GB"/>
        </w:rPr>
        <w:t xml:space="preserve"> Verantwortliche</w:t>
      </w:r>
      <w:r w:rsidR="0091457C">
        <w:rPr>
          <w:b/>
          <w:lang w:val="de-DE" w:eastAsia="en-GB"/>
        </w:rPr>
        <w:t xml:space="preserve"> haben bereits erkannt, dass das Engagement der Mitarbeiter den entscheidenden Unterschied zwischen Erfolg und Misserfolg eines Unternehmens ausmacht“, so </w:t>
      </w:r>
      <w:r w:rsidR="00875905">
        <w:rPr>
          <w:b/>
          <w:lang w:val="de-DE" w:eastAsia="en-GB"/>
        </w:rPr>
        <w:t>Dr. Wolf-Bertram von Bismarck</w:t>
      </w:r>
      <w:r w:rsidR="00875905" w:rsidRPr="00525676">
        <w:rPr>
          <w:b/>
          <w:lang w:val="de-DE" w:eastAsia="en-GB"/>
        </w:rPr>
        <w:t xml:space="preserve">, </w:t>
      </w:r>
      <w:r w:rsidR="00875905">
        <w:rPr>
          <w:b/>
          <w:lang w:val="de-DE" w:eastAsia="en-GB"/>
        </w:rPr>
        <w:t>Leiter des Bereichs Talent in EMEA</w:t>
      </w:r>
      <w:r w:rsidR="00875905" w:rsidRPr="00525676">
        <w:rPr>
          <w:b/>
          <w:lang w:val="de-DE" w:eastAsia="en-GB"/>
        </w:rPr>
        <w:t xml:space="preserve"> bei Aon Hewitt</w:t>
      </w:r>
      <w:r w:rsidR="00875905">
        <w:rPr>
          <w:b/>
          <w:lang w:val="de-DE" w:eastAsia="en-GB"/>
        </w:rPr>
        <w:t xml:space="preserve">. </w:t>
      </w:r>
      <w:r w:rsidR="000B4C33">
        <w:rPr>
          <w:b/>
          <w:lang w:val="de-DE" w:eastAsia="en-GB"/>
        </w:rPr>
        <w:t>Einzig Deutschland bildet die Ausnahme: Hier sinkt das Engagement-Niveau seit 2010 kontinuierlich und liegt mittlerweile bei nur noch 46 Prozent. „</w:t>
      </w:r>
      <w:r w:rsidR="00FA3F64">
        <w:rPr>
          <w:b/>
          <w:lang w:val="de-DE" w:eastAsia="en-GB"/>
        </w:rPr>
        <w:t>Entwickelt sic</w:t>
      </w:r>
      <w:r w:rsidR="000558DA">
        <w:rPr>
          <w:b/>
          <w:lang w:val="de-DE" w:eastAsia="en-GB"/>
        </w:rPr>
        <w:t>h</w:t>
      </w:r>
      <w:r w:rsidR="00FA3F64">
        <w:rPr>
          <w:b/>
          <w:lang w:val="de-DE" w:eastAsia="en-GB"/>
        </w:rPr>
        <w:t xml:space="preserve"> die Wirtschaft positiv</w:t>
      </w:r>
      <w:r w:rsidR="000B4C33">
        <w:rPr>
          <w:b/>
          <w:lang w:val="de-DE" w:eastAsia="en-GB"/>
        </w:rPr>
        <w:t>, sinkt – zeitlich leicht versetzt – in der Regel das Mitarbeiterengagement im Land“</w:t>
      </w:r>
      <w:proofErr w:type="gramStart"/>
      <w:r w:rsidR="000B4C33">
        <w:rPr>
          <w:b/>
          <w:lang w:val="de-DE" w:eastAsia="en-GB"/>
        </w:rPr>
        <w:t>, erläutert</w:t>
      </w:r>
      <w:proofErr w:type="gramEnd"/>
      <w:r w:rsidR="000B4C33">
        <w:rPr>
          <w:b/>
          <w:lang w:val="de-DE" w:eastAsia="en-GB"/>
        </w:rPr>
        <w:t xml:space="preserve"> von Bismarck die zugrunde liegende These. „Die aktuellen Ergebnisse zeigen das sehr deutlich.“ Aber auch weltweit </w:t>
      </w:r>
      <w:r w:rsidR="00875905">
        <w:rPr>
          <w:b/>
          <w:lang w:val="de-DE" w:eastAsia="en-GB"/>
        </w:rPr>
        <w:t>liegt noch einiges im Argen</w:t>
      </w:r>
      <w:r w:rsidR="00EA6A56">
        <w:rPr>
          <w:b/>
          <w:lang w:val="de-DE" w:eastAsia="en-GB"/>
        </w:rPr>
        <w:t>, denn</w:t>
      </w:r>
      <w:r w:rsidR="000B4C33">
        <w:rPr>
          <w:b/>
          <w:lang w:val="de-DE" w:eastAsia="en-GB"/>
        </w:rPr>
        <w:t xml:space="preserve"> a</w:t>
      </w:r>
      <w:r w:rsidR="00875905">
        <w:rPr>
          <w:b/>
          <w:lang w:val="de-DE" w:eastAsia="en-GB"/>
        </w:rPr>
        <w:t xml:space="preserve">m unteren Ende der Skala tut sich nicht viel. </w:t>
      </w:r>
      <w:r w:rsidR="000B4C33">
        <w:rPr>
          <w:b/>
          <w:lang w:val="de-DE" w:eastAsia="en-GB"/>
        </w:rPr>
        <w:t xml:space="preserve">Insgesamt </w:t>
      </w:r>
      <w:r w:rsidR="00EB05A2">
        <w:rPr>
          <w:b/>
          <w:lang w:val="de-DE" w:eastAsia="en-GB"/>
        </w:rPr>
        <w:t>sind</w:t>
      </w:r>
      <w:r w:rsidR="00875905">
        <w:rPr>
          <w:b/>
          <w:lang w:val="de-DE" w:eastAsia="en-GB"/>
        </w:rPr>
        <w:t xml:space="preserve"> </w:t>
      </w:r>
      <w:r w:rsidR="00636A3A">
        <w:rPr>
          <w:b/>
          <w:lang w:val="de-DE" w:eastAsia="en-GB"/>
        </w:rPr>
        <w:t xml:space="preserve">weiterhin </w:t>
      </w:r>
      <w:r w:rsidR="00EB05A2">
        <w:rPr>
          <w:b/>
          <w:lang w:val="de-DE" w:eastAsia="en-GB"/>
        </w:rPr>
        <w:t xml:space="preserve">40 Prozent </w:t>
      </w:r>
      <w:r w:rsidR="00FC5849">
        <w:rPr>
          <w:b/>
          <w:lang w:val="de-DE" w:eastAsia="en-GB"/>
        </w:rPr>
        <w:t xml:space="preserve">der </w:t>
      </w:r>
      <w:r w:rsidR="00EB05A2">
        <w:rPr>
          <w:b/>
          <w:lang w:val="de-DE" w:eastAsia="en-GB"/>
        </w:rPr>
        <w:t>Mitarbeiter nicht engagiert</w:t>
      </w:r>
      <w:r w:rsidR="004313D8">
        <w:rPr>
          <w:b/>
          <w:lang w:val="de-DE" w:eastAsia="en-GB"/>
        </w:rPr>
        <w:t>.</w:t>
      </w:r>
      <w:r w:rsidR="00EB05A2">
        <w:rPr>
          <w:b/>
          <w:lang w:val="de-DE" w:eastAsia="en-GB"/>
        </w:rPr>
        <w:t xml:space="preserve"> Das kommt</w:t>
      </w:r>
      <w:r w:rsidR="000B4C33">
        <w:rPr>
          <w:b/>
          <w:lang w:val="de-DE" w:eastAsia="en-GB"/>
        </w:rPr>
        <w:t xml:space="preserve"> laut von Bismarck</w:t>
      </w:r>
      <w:r w:rsidR="00EB05A2">
        <w:rPr>
          <w:b/>
          <w:lang w:val="de-DE" w:eastAsia="en-GB"/>
        </w:rPr>
        <w:t xml:space="preserve"> einer innerlichen Kündigung gleich.</w:t>
      </w:r>
      <w:r w:rsidR="00BE33D5">
        <w:rPr>
          <w:b/>
          <w:lang w:val="de-DE" w:eastAsia="en-GB"/>
        </w:rPr>
        <w:t xml:space="preserve"> Die wichtigsten Engagement-Treiber sind – wie schon in den Jahren davor – </w:t>
      </w:r>
      <w:r w:rsidR="000B4C33">
        <w:rPr>
          <w:b/>
          <w:lang w:val="de-DE" w:eastAsia="en-GB"/>
        </w:rPr>
        <w:t>b</w:t>
      </w:r>
      <w:r w:rsidR="007A6775">
        <w:rPr>
          <w:b/>
          <w:lang w:val="de-DE" w:eastAsia="en-GB"/>
        </w:rPr>
        <w:t xml:space="preserve">erufliche Entwicklungsmöglichkeiten </w:t>
      </w:r>
      <w:r w:rsidR="00BE33D5">
        <w:rPr>
          <w:b/>
          <w:lang w:val="de-DE" w:eastAsia="en-GB"/>
        </w:rPr>
        <w:t xml:space="preserve">und </w:t>
      </w:r>
      <w:r w:rsidR="007A6775">
        <w:rPr>
          <w:b/>
          <w:lang w:val="de-DE" w:eastAsia="en-GB"/>
        </w:rPr>
        <w:t>der Ruf des Unternehmens</w:t>
      </w:r>
      <w:r w:rsidR="00BE33D5">
        <w:rPr>
          <w:b/>
          <w:lang w:val="de-DE" w:eastAsia="en-GB"/>
        </w:rPr>
        <w:t xml:space="preserve">. Erstmals ist dagegen die Vergütung unter den Top 3 </w:t>
      </w:r>
      <w:r w:rsidR="00FC5849">
        <w:rPr>
          <w:b/>
          <w:lang w:val="de-DE" w:eastAsia="en-GB"/>
        </w:rPr>
        <w:t xml:space="preserve">der Motivationsfaktoren </w:t>
      </w:r>
      <w:r w:rsidR="00BE33D5">
        <w:rPr>
          <w:b/>
          <w:lang w:val="de-DE" w:eastAsia="en-GB"/>
        </w:rPr>
        <w:t>zu finden.</w:t>
      </w:r>
    </w:p>
    <w:p w14:paraId="5F978944" w14:textId="77777777" w:rsidR="00280DA5" w:rsidRDefault="00280DA5" w:rsidP="00C5175B">
      <w:pPr>
        <w:widowControl w:val="0"/>
        <w:overflowPunct/>
        <w:spacing w:line="312" w:lineRule="auto"/>
        <w:ind w:right="992"/>
        <w:textAlignment w:val="auto"/>
        <w:rPr>
          <w:b/>
          <w:lang w:val="de-DE" w:eastAsia="en-GB"/>
        </w:rPr>
      </w:pPr>
    </w:p>
    <w:p w14:paraId="5379D4F0" w14:textId="77777777" w:rsidR="00E651F6" w:rsidRDefault="007F2754" w:rsidP="00982B5A">
      <w:pPr>
        <w:widowControl w:val="0"/>
        <w:overflowPunct/>
        <w:spacing w:line="312" w:lineRule="auto"/>
        <w:ind w:right="1417"/>
        <w:textAlignment w:val="auto"/>
        <w:rPr>
          <w:lang w:val="de-DE"/>
        </w:rPr>
      </w:pPr>
      <w:r>
        <w:rPr>
          <w:lang w:val="de-DE"/>
        </w:rPr>
        <w:t xml:space="preserve">Den rasanten Aufstieg der Vergütung </w:t>
      </w:r>
      <w:r w:rsidR="00125B6F">
        <w:rPr>
          <w:lang w:val="de-DE"/>
        </w:rPr>
        <w:t>–</w:t>
      </w:r>
      <w:r>
        <w:rPr>
          <w:lang w:val="de-DE"/>
        </w:rPr>
        <w:t xml:space="preserve"> </w:t>
      </w:r>
      <w:r w:rsidR="00125B6F">
        <w:rPr>
          <w:lang w:val="de-DE"/>
        </w:rPr>
        <w:t>2011 war sie nicht einmal unter den fünf erstgenannten Faktoren – führt von Bismarck auf die Wirtschaftskrise zurück: „</w:t>
      </w:r>
      <w:r w:rsidR="00926B31">
        <w:rPr>
          <w:lang w:val="de-DE"/>
        </w:rPr>
        <w:t>Die Nullrunden, Leistungskürzungen und Entlassungswellen der letz</w:t>
      </w:r>
      <w:r w:rsidR="00C618E9">
        <w:rPr>
          <w:lang w:val="de-DE"/>
        </w:rPr>
        <w:t>ten Jahre haben sich eingeprägt, i</w:t>
      </w:r>
      <w:r w:rsidR="00926B31">
        <w:rPr>
          <w:lang w:val="de-DE"/>
        </w:rPr>
        <w:t>n manchen Ländern sind sie immer noch an der Tagesordnung. Der Wunsch nach finanzieller Sicherheit hat sich dadurch deutlich verstärkt.“</w:t>
      </w:r>
      <w:r w:rsidR="00C618E9">
        <w:rPr>
          <w:lang w:val="de-DE"/>
        </w:rPr>
        <w:t xml:space="preserve"> </w:t>
      </w:r>
      <w:r w:rsidR="00C53842">
        <w:rPr>
          <w:lang w:val="de-DE"/>
        </w:rPr>
        <w:t xml:space="preserve">Darüber hinaus stelle die nachrückende Generation ganz eigene Ansprüche an </w:t>
      </w:r>
      <w:r w:rsidR="00E07F91">
        <w:rPr>
          <w:lang w:val="de-DE"/>
        </w:rPr>
        <w:t xml:space="preserve">die </w:t>
      </w:r>
      <w:r w:rsidR="00C53842">
        <w:rPr>
          <w:lang w:val="de-DE"/>
        </w:rPr>
        <w:t>Arbeitgeber</w:t>
      </w:r>
      <w:r w:rsidR="00E07F91">
        <w:rPr>
          <w:lang w:val="de-DE"/>
        </w:rPr>
        <w:t xml:space="preserve">. „Sie erwarten eine höhere und individuell auf sie zugeschnittene Entlohnung, die sowohl finanzielle als auch nicht-monetäre </w:t>
      </w:r>
      <w:r w:rsidR="00AE12C9">
        <w:rPr>
          <w:lang w:val="de-DE"/>
        </w:rPr>
        <w:t>Bestandteile enthält.“</w:t>
      </w:r>
    </w:p>
    <w:p w14:paraId="03EACFDC" w14:textId="77777777" w:rsidR="000B4C33" w:rsidRDefault="000B4C33" w:rsidP="00982B5A">
      <w:pPr>
        <w:widowControl w:val="0"/>
        <w:overflowPunct/>
        <w:spacing w:line="312" w:lineRule="auto"/>
        <w:ind w:right="1417"/>
        <w:textAlignment w:val="auto"/>
        <w:rPr>
          <w:lang w:val="de-DE"/>
        </w:rPr>
      </w:pPr>
    </w:p>
    <w:p w14:paraId="5F31F44A" w14:textId="77777777" w:rsidR="00EA6A56" w:rsidRDefault="00EA6A56" w:rsidP="00982B5A">
      <w:pPr>
        <w:widowControl w:val="0"/>
        <w:overflowPunct/>
        <w:spacing w:line="312" w:lineRule="auto"/>
        <w:ind w:right="1417"/>
        <w:textAlignment w:val="auto"/>
        <w:rPr>
          <w:b/>
          <w:lang w:val="de-DE"/>
        </w:rPr>
      </w:pPr>
    </w:p>
    <w:p w14:paraId="6234E823" w14:textId="131A4D9F" w:rsidR="000B4C33" w:rsidRDefault="000B4C33" w:rsidP="00982B5A">
      <w:pPr>
        <w:widowControl w:val="0"/>
        <w:overflowPunct/>
        <w:spacing w:line="312" w:lineRule="auto"/>
        <w:ind w:right="1417"/>
        <w:textAlignment w:val="auto"/>
        <w:rPr>
          <w:lang w:val="de-DE"/>
        </w:rPr>
      </w:pPr>
      <w:r w:rsidRPr="0082482F">
        <w:rPr>
          <w:b/>
          <w:lang w:val="de-DE"/>
        </w:rPr>
        <w:lastRenderedPageBreak/>
        <w:t>Ausnahme Deutschland</w:t>
      </w:r>
      <w:r w:rsidRPr="0082482F">
        <w:rPr>
          <w:b/>
          <w:u w:val="single"/>
          <w:lang w:val="de-DE"/>
        </w:rPr>
        <w:br/>
      </w:r>
      <w:r>
        <w:rPr>
          <w:lang w:val="de-DE"/>
        </w:rPr>
        <w:t xml:space="preserve">Nur in Deutschland findet sich die Vergütung weiter </w:t>
      </w:r>
      <w:r w:rsidR="006138F4">
        <w:rPr>
          <w:lang w:val="de-DE"/>
        </w:rPr>
        <w:t>unten</w:t>
      </w:r>
      <w:r>
        <w:rPr>
          <w:lang w:val="de-DE"/>
        </w:rPr>
        <w:t xml:space="preserve"> in der Skala. „Den Bundesbürgern geht es im Vergleich zu Resteuropa sehr gut, die Sorge um das finanzielle </w:t>
      </w:r>
      <w:r w:rsidR="006138F4">
        <w:rPr>
          <w:lang w:val="de-DE"/>
        </w:rPr>
        <w:t>A</w:t>
      </w:r>
      <w:r>
        <w:rPr>
          <w:lang w:val="de-DE"/>
        </w:rPr>
        <w:t>uskommen</w:t>
      </w:r>
      <w:r w:rsidR="006138F4">
        <w:rPr>
          <w:lang w:val="de-DE"/>
        </w:rPr>
        <w:t xml:space="preserve"> </w:t>
      </w:r>
      <w:r>
        <w:rPr>
          <w:lang w:val="de-DE"/>
        </w:rPr>
        <w:t>ist deutlich geringer als in anderen Ländern“, meint von Bismarck. „Dafür erwarten sie von ihren Arbeitgebern eine Rückbesinnung auf die Werte, die vor allem den deutschen Mittelstand und die Familienunternehmen seit jeher auszeichnen.“ Der Ruf des Unternehmens</w:t>
      </w:r>
      <w:r w:rsidR="00FA3F64">
        <w:rPr>
          <w:lang w:val="de-DE"/>
        </w:rPr>
        <w:t xml:space="preserve"> und ein</w:t>
      </w:r>
      <w:r>
        <w:rPr>
          <w:lang w:val="de-DE"/>
        </w:rPr>
        <w:t xml:space="preserve"> ein sauberes Image sind </w:t>
      </w:r>
      <w:r w:rsidR="00FA3F64">
        <w:rPr>
          <w:lang w:val="de-DE"/>
        </w:rPr>
        <w:t xml:space="preserve">den </w:t>
      </w:r>
      <w:r>
        <w:rPr>
          <w:lang w:val="de-DE"/>
        </w:rPr>
        <w:t>Bundesbürger</w:t>
      </w:r>
      <w:r w:rsidR="00FA3F64">
        <w:rPr>
          <w:lang w:val="de-DE"/>
        </w:rPr>
        <w:t>n</w:t>
      </w:r>
      <w:r>
        <w:rPr>
          <w:lang w:val="de-DE"/>
        </w:rPr>
        <w:t xml:space="preserve"> besonders </w:t>
      </w:r>
      <w:bookmarkStart w:id="0" w:name="_GoBack"/>
      <w:bookmarkEnd w:id="0"/>
      <w:r>
        <w:rPr>
          <w:lang w:val="de-DE"/>
        </w:rPr>
        <w:t xml:space="preserve">wichtig. </w:t>
      </w:r>
    </w:p>
    <w:p w14:paraId="22BA6FEB" w14:textId="77777777" w:rsidR="00DA4409" w:rsidRDefault="00DA4409" w:rsidP="00982B5A">
      <w:pPr>
        <w:widowControl w:val="0"/>
        <w:overflowPunct/>
        <w:spacing w:line="312" w:lineRule="auto"/>
        <w:ind w:right="1417"/>
        <w:textAlignment w:val="auto"/>
        <w:rPr>
          <w:lang w:val="de-DE"/>
        </w:rPr>
      </w:pPr>
    </w:p>
    <w:p w14:paraId="65643EBE" w14:textId="1C8069F1" w:rsidR="00FB12DF" w:rsidRDefault="00924B80" w:rsidP="00FB12DF">
      <w:pPr>
        <w:widowControl w:val="0"/>
        <w:overflowPunct/>
        <w:spacing w:line="312" w:lineRule="auto"/>
        <w:ind w:right="1417"/>
        <w:textAlignment w:val="auto"/>
        <w:rPr>
          <w:lang w:val="de-DE"/>
        </w:rPr>
      </w:pPr>
      <w:r>
        <w:rPr>
          <w:b/>
          <w:lang w:val="de-DE"/>
        </w:rPr>
        <w:t>Bedürfnisse und Wünsche differieren</w:t>
      </w:r>
      <w:r w:rsidR="00DA4409">
        <w:rPr>
          <w:lang w:val="de-DE"/>
        </w:rPr>
        <w:br/>
      </w:r>
      <w:r w:rsidR="00FB12DF">
        <w:rPr>
          <w:lang w:val="de-DE"/>
        </w:rPr>
        <w:t>Die verschiedenen Mitarbeitergruppen im Unternehmen zu motivieren wird</w:t>
      </w:r>
      <w:r w:rsidR="007C6705">
        <w:rPr>
          <w:lang w:val="de-DE"/>
        </w:rPr>
        <w:t xml:space="preserve"> –</w:t>
      </w:r>
      <w:r w:rsidR="00BA032B">
        <w:rPr>
          <w:lang w:val="de-DE"/>
        </w:rPr>
        <w:t xml:space="preserve"> gemäß der Studienergebnisse</w:t>
      </w:r>
      <w:r w:rsidR="007C6705">
        <w:rPr>
          <w:lang w:val="de-DE"/>
        </w:rPr>
        <w:t xml:space="preserve"> –</w:t>
      </w:r>
      <w:r w:rsidR="00FB12DF">
        <w:rPr>
          <w:lang w:val="de-DE"/>
        </w:rPr>
        <w:t xml:space="preserve"> künftig eine</w:t>
      </w:r>
      <w:r w:rsidR="00BA032B">
        <w:rPr>
          <w:lang w:val="de-DE"/>
        </w:rPr>
        <w:t xml:space="preserve"> der</w:t>
      </w:r>
      <w:r w:rsidR="00FB12DF">
        <w:rPr>
          <w:lang w:val="de-DE"/>
        </w:rPr>
        <w:t xml:space="preserve"> große</w:t>
      </w:r>
      <w:r w:rsidR="00BA032B">
        <w:rPr>
          <w:lang w:val="de-DE"/>
        </w:rPr>
        <w:t>n</w:t>
      </w:r>
      <w:r w:rsidR="00FB12DF">
        <w:rPr>
          <w:lang w:val="de-DE"/>
        </w:rPr>
        <w:t xml:space="preserve"> Management-Aufgabe</w:t>
      </w:r>
      <w:r w:rsidR="00BA032B">
        <w:rPr>
          <w:lang w:val="de-DE"/>
        </w:rPr>
        <w:t>n</w:t>
      </w:r>
      <w:r w:rsidR="00FB12DF">
        <w:rPr>
          <w:lang w:val="de-DE"/>
        </w:rPr>
        <w:t xml:space="preserve"> sein. </w:t>
      </w:r>
      <w:r w:rsidR="00FC5849">
        <w:rPr>
          <w:lang w:val="de-DE"/>
        </w:rPr>
        <w:t>Das Ausma</w:t>
      </w:r>
      <w:r w:rsidR="00CA1AA4">
        <w:rPr>
          <w:lang w:val="de-DE"/>
        </w:rPr>
        <w:t>ß</w:t>
      </w:r>
      <w:r w:rsidR="00FC5849">
        <w:rPr>
          <w:lang w:val="de-DE"/>
        </w:rPr>
        <w:t xml:space="preserve"> des </w:t>
      </w:r>
      <w:r w:rsidR="00FB12DF">
        <w:rPr>
          <w:lang w:val="de-DE"/>
        </w:rPr>
        <w:t>Engagement</w:t>
      </w:r>
      <w:r w:rsidR="00FC5849">
        <w:rPr>
          <w:lang w:val="de-DE"/>
        </w:rPr>
        <w:t>s sowie die</w:t>
      </w:r>
      <w:r w:rsidR="00FB12DF">
        <w:rPr>
          <w:lang w:val="de-DE"/>
        </w:rPr>
        <w:t xml:space="preserve"> Wünsche und Bedürfnisse der Mitarbeiter</w:t>
      </w:r>
      <w:r w:rsidR="00FB12DF" w:rsidRPr="00FB12DF">
        <w:rPr>
          <w:lang w:val="de-DE"/>
        </w:rPr>
        <w:t xml:space="preserve"> </w:t>
      </w:r>
      <w:r w:rsidR="00FB12DF">
        <w:rPr>
          <w:lang w:val="de-DE"/>
        </w:rPr>
        <w:t>unterscheiden sich nicht</w:t>
      </w:r>
      <w:r w:rsidR="00BA032B">
        <w:rPr>
          <w:lang w:val="de-DE"/>
        </w:rPr>
        <w:t xml:space="preserve"> nur</w:t>
      </w:r>
      <w:r w:rsidR="00FB12DF">
        <w:rPr>
          <w:lang w:val="de-DE"/>
        </w:rPr>
        <w:t xml:space="preserve"> zwischen den Ländern, sondern auch</w:t>
      </w:r>
      <w:r w:rsidR="00FC5849">
        <w:rPr>
          <w:lang w:val="de-DE"/>
        </w:rPr>
        <w:t xml:space="preserve"> zwischen</w:t>
      </w:r>
      <w:r w:rsidR="00FB12DF">
        <w:rPr>
          <w:lang w:val="de-DE"/>
        </w:rPr>
        <w:t xml:space="preserve"> den Joblevels und Generationen. So sind Senior Manager mit 66 Prozent deutlich höher engagiert als der Durchschnitt. </w:t>
      </w:r>
      <w:r w:rsidR="000B4C33">
        <w:rPr>
          <w:lang w:val="de-DE"/>
        </w:rPr>
        <w:t>Auch zwischen den Generationen zeigen sich Abweichungen: D</w:t>
      </w:r>
      <w:r w:rsidR="00262C9F">
        <w:rPr>
          <w:lang w:val="de-DE"/>
        </w:rPr>
        <w:t xml:space="preserve">ie </w:t>
      </w:r>
      <w:proofErr w:type="spellStart"/>
      <w:r w:rsidR="00262C9F">
        <w:rPr>
          <w:lang w:val="de-DE"/>
        </w:rPr>
        <w:t>Millenials</w:t>
      </w:r>
      <w:proofErr w:type="spellEnd"/>
      <w:r w:rsidR="000B4C33">
        <w:rPr>
          <w:lang w:val="de-DE"/>
        </w:rPr>
        <w:t xml:space="preserve"> liegen</w:t>
      </w:r>
      <w:r w:rsidR="00262C9F">
        <w:rPr>
          <w:lang w:val="de-DE"/>
        </w:rPr>
        <w:t xml:space="preserve"> mit 55 Prozent ganze 10 Prozentpunkte hinter den Baby</w:t>
      </w:r>
      <w:r w:rsidR="006138F4">
        <w:rPr>
          <w:lang w:val="de-DE"/>
        </w:rPr>
        <w:t>-</w:t>
      </w:r>
      <w:proofErr w:type="spellStart"/>
      <w:r w:rsidR="00262C9F">
        <w:rPr>
          <w:lang w:val="de-DE"/>
        </w:rPr>
        <w:t>Boomern</w:t>
      </w:r>
      <w:proofErr w:type="spellEnd"/>
      <w:r w:rsidR="00BD4807">
        <w:rPr>
          <w:lang w:val="de-DE"/>
        </w:rPr>
        <w:t xml:space="preserve">. „Die Herausforderung liegt darin, die Unterschiede zu erkennen und Ressourcen entsprechend </w:t>
      </w:r>
      <w:r w:rsidR="00BA032B">
        <w:rPr>
          <w:lang w:val="de-DE"/>
        </w:rPr>
        <w:t>so</w:t>
      </w:r>
      <w:r w:rsidR="00BD4807">
        <w:rPr>
          <w:lang w:val="de-DE"/>
        </w:rPr>
        <w:t xml:space="preserve"> einzusetzen, dass die Lücken gefüllt werden“, meint von Bismarck.</w:t>
      </w:r>
      <w:r w:rsidR="004B7569">
        <w:rPr>
          <w:lang w:val="de-DE"/>
        </w:rPr>
        <w:t xml:space="preserve"> </w:t>
      </w:r>
      <w:r w:rsidR="004E058B">
        <w:rPr>
          <w:lang w:val="de-DE"/>
        </w:rPr>
        <w:t>„Gelingt das, wird es auch leichter, einen bestimmten Typ Mitarbeiter ins Unternehmen zu holen.“</w:t>
      </w:r>
    </w:p>
    <w:p w14:paraId="51C7FDF4" w14:textId="77777777" w:rsidR="00C5175B" w:rsidRDefault="00C5175B" w:rsidP="00C56CA9">
      <w:pPr>
        <w:widowControl w:val="0"/>
        <w:overflowPunct/>
        <w:spacing w:line="312" w:lineRule="auto"/>
        <w:ind w:right="1417"/>
        <w:textAlignment w:val="auto"/>
        <w:rPr>
          <w:lang w:val="de-DE"/>
        </w:rPr>
      </w:pPr>
    </w:p>
    <w:p w14:paraId="006647F2" w14:textId="60C35625" w:rsidR="0038734E" w:rsidRDefault="00EA400F" w:rsidP="003A36BF">
      <w:pPr>
        <w:widowControl w:val="0"/>
        <w:overflowPunct/>
        <w:spacing w:line="312" w:lineRule="auto"/>
        <w:ind w:right="-1"/>
        <w:textAlignment w:val="auto"/>
        <w:rPr>
          <w:lang w:val="de-DE"/>
        </w:rPr>
      </w:pPr>
      <w:r w:rsidRPr="00EA400F">
        <w:rPr>
          <w:b/>
          <w:lang w:val="de-DE"/>
        </w:rPr>
        <w:t>Handeln ist gefordert</w:t>
      </w:r>
      <w:r w:rsidRPr="00EA400F">
        <w:rPr>
          <w:b/>
          <w:lang w:val="de-DE"/>
        </w:rPr>
        <w:br/>
      </w:r>
      <w:r w:rsidR="00EF071A">
        <w:rPr>
          <w:lang w:val="de-DE"/>
        </w:rPr>
        <w:t xml:space="preserve">Zwar zeigen die Maßnahmen der Unternehmen bereits Wirkung, die Ergebnisse der Studie lassen aber dennoch deutlichen Handlungsbedarf erkennen. Vor allem Führungskräfte </w:t>
      </w:r>
      <w:r w:rsidR="00E251AA">
        <w:rPr>
          <w:lang w:val="de-DE"/>
        </w:rPr>
        <w:t xml:space="preserve">müssen </w:t>
      </w:r>
      <w:r w:rsidR="00EF071A">
        <w:rPr>
          <w:lang w:val="de-DE"/>
        </w:rPr>
        <w:t xml:space="preserve">sich die Steigerung des Mitarbeiterengagements auf die Fahnen schreiben. </w:t>
      </w:r>
      <w:r w:rsidR="00FB212E">
        <w:rPr>
          <w:lang w:val="de-DE"/>
        </w:rPr>
        <w:t>„</w:t>
      </w:r>
      <w:r w:rsidR="00427407">
        <w:rPr>
          <w:lang w:val="de-DE"/>
        </w:rPr>
        <w:t xml:space="preserve">Ob die </w:t>
      </w:r>
      <w:r w:rsidR="00E251AA">
        <w:rPr>
          <w:lang w:val="de-DE"/>
        </w:rPr>
        <w:t xml:space="preserve">Mitarbeiter engagiert sind und die </w:t>
      </w:r>
      <w:r w:rsidR="00427407">
        <w:rPr>
          <w:lang w:val="de-DE"/>
        </w:rPr>
        <w:t>Maßnahmen im Unternehmen funktionieren oder nicht</w:t>
      </w:r>
      <w:r w:rsidR="00FC5849">
        <w:rPr>
          <w:lang w:val="de-DE"/>
        </w:rPr>
        <w:t>,</w:t>
      </w:r>
      <w:r w:rsidR="00427407">
        <w:rPr>
          <w:lang w:val="de-DE"/>
        </w:rPr>
        <w:t xml:space="preserve"> hängt in der Regel </w:t>
      </w:r>
      <w:r w:rsidR="003A36BF">
        <w:rPr>
          <w:lang w:val="de-DE"/>
        </w:rPr>
        <w:t>von der Qualität der Führung ab</w:t>
      </w:r>
      <w:r w:rsidR="00427407">
        <w:rPr>
          <w:lang w:val="de-DE"/>
        </w:rPr>
        <w:t xml:space="preserve">“, so von Bismarck. Den höchsten „Return on Investment“ erreichen Unternehmen, wenn sie sich auf </w:t>
      </w:r>
      <w:r w:rsidR="00A91BC1">
        <w:rPr>
          <w:lang w:val="de-DE"/>
        </w:rPr>
        <w:t>die Verbesserung der wichtigsten Engagement-Treiber konzentrieren</w:t>
      </w:r>
      <w:r w:rsidR="00777237">
        <w:rPr>
          <w:lang w:val="de-DE"/>
        </w:rPr>
        <w:t>.</w:t>
      </w:r>
    </w:p>
    <w:p w14:paraId="6EE2BB45" w14:textId="77777777" w:rsidR="00BF013F" w:rsidRDefault="00BF013F" w:rsidP="00982B5A">
      <w:pPr>
        <w:widowControl w:val="0"/>
        <w:overflowPunct/>
        <w:spacing w:line="312" w:lineRule="auto"/>
        <w:ind w:right="-1"/>
        <w:textAlignment w:val="auto"/>
        <w:rPr>
          <w:lang w:val="de-DE"/>
        </w:rPr>
      </w:pPr>
    </w:p>
    <w:p w14:paraId="0B37344A" w14:textId="613A9C55" w:rsidR="00BF013F" w:rsidRDefault="007A6775" w:rsidP="00982B5A">
      <w:pPr>
        <w:widowControl w:val="0"/>
        <w:overflowPunct/>
        <w:spacing w:line="312" w:lineRule="auto"/>
        <w:ind w:right="-1"/>
        <w:textAlignment w:val="auto"/>
        <w:rPr>
          <w:lang w:val="de-DE"/>
        </w:rPr>
      </w:pPr>
      <w:r>
        <w:rPr>
          <w:u w:val="single"/>
          <w:lang w:val="de-DE"/>
        </w:rPr>
        <w:t>Berufliche Entwicklungsmöglichkeiten</w:t>
      </w:r>
      <w:r w:rsidR="00BF013F">
        <w:rPr>
          <w:lang w:val="de-DE"/>
        </w:rPr>
        <w:br/>
      </w:r>
      <w:r w:rsidR="000B4C33">
        <w:rPr>
          <w:lang w:val="de-DE"/>
        </w:rPr>
        <w:t>D</w:t>
      </w:r>
      <w:r w:rsidR="00146B77">
        <w:rPr>
          <w:lang w:val="de-DE"/>
        </w:rPr>
        <w:t xml:space="preserve">ie </w:t>
      </w:r>
      <w:r>
        <w:rPr>
          <w:lang w:val="de-DE"/>
        </w:rPr>
        <w:t xml:space="preserve">beruflichen Entwicklungsmöglichkeiten </w:t>
      </w:r>
      <w:r w:rsidR="000B4C33">
        <w:rPr>
          <w:lang w:val="de-DE"/>
        </w:rPr>
        <w:t xml:space="preserve">stehen </w:t>
      </w:r>
      <w:r w:rsidR="00146B77">
        <w:rPr>
          <w:lang w:val="de-DE"/>
        </w:rPr>
        <w:t>ganz oben auf der Liste der Top-Engagement</w:t>
      </w:r>
      <w:r w:rsidR="00811E4F">
        <w:rPr>
          <w:lang w:val="de-DE"/>
        </w:rPr>
        <w:t>-T</w:t>
      </w:r>
      <w:r w:rsidR="00146B77">
        <w:rPr>
          <w:lang w:val="de-DE"/>
        </w:rPr>
        <w:t>reiber.</w:t>
      </w:r>
      <w:r w:rsidR="005C68BD">
        <w:rPr>
          <w:lang w:val="de-DE"/>
        </w:rPr>
        <w:t xml:space="preserve"> </w:t>
      </w:r>
      <w:r w:rsidR="00B84628">
        <w:rPr>
          <w:lang w:val="de-DE"/>
        </w:rPr>
        <w:t xml:space="preserve">Vor allem die Aufstiegschancen für High Potentials und besonders engagierte Mitarbeiter sollten im Fokus stehen. </w:t>
      </w:r>
      <w:r w:rsidR="00F015DA">
        <w:rPr>
          <w:lang w:val="de-DE"/>
        </w:rPr>
        <w:t xml:space="preserve">Sie können beispielsweise in sogenannten „Stretch </w:t>
      </w:r>
      <w:proofErr w:type="spellStart"/>
      <w:r w:rsidR="00F015DA">
        <w:rPr>
          <w:lang w:val="de-DE"/>
        </w:rPr>
        <w:t>Assignments</w:t>
      </w:r>
      <w:proofErr w:type="spellEnd"/>
      <w:r w:rsidR="00F015DA">
        <w:rPr>
          <w:lang w:val="de-DE"/>
        </w:rPr>
        <w:t xml:space="preserve">“ in anspruchsvollen Positionen mit neuen Herausforderungen eingesetzt werden. </w:t>
      </w:r>
      <w:r w:rsidR="00F92730">
        <w:rPr>
          <w:lang w:val="de-DE"/>
        </w:rPr>
        <w:t xml:space="preserve">So </w:t>
      </w:r>
      <w:r w:rsidR="003A36BF">
        <w:rPr>
          <w:lang w:val="de-DE"/>
        </w:rPr>
        <w:t>werden die Leistungsträger gesondert gefordert und gleichzeitig gefördert</w:t>
      </w:r>
      <w:r w:rsidR="003F0C37">
        <w:rPr>
          <w:lang w:val="de-DE"/>
        </w:rPr>
        <w:t xml:space="preserve">. Manager sollten dies </w:t>
      </w:r>
      <w:r w:rsidR="00026B89">
        <w:rPr>
          <w:lang w:val="de-DE"/>
        </w:rPr>
        <w:t>durch regelmäßige Coaching</w:t>
      </w:r>
      <w:r w:rsidR="00811E4F">
        <w:rPr>
          <w:lang w:val="de-DE"/>
        </w:rPr>
        <w:t>-G</w:t>
      </w:r>
      <w:r w:rsidR="00026B89">
        <w:rPr>
          <w:lang w:val="de-DE"/>
        </w:rPr>
        <w:t>espräche begleiten.</w:t>
      </w:r>
    </w:p>
    <w:p w14:paraId="5FDDC43C" w14:textId="77777777" w:rsidR="006B349A" w:rsidRDefault="006B349A" w:rsidP="00982B5A">
      <w:pPr>
        <w:widowControl w:val="0"/>
        <w:overflowPunct/>
        <w:spacing w:line="312" w:lineRule="auto"/>
        <w:ind w:right="-1"/>
        <w:textAlignment w:val="auto"/>
        <w:rPr>
          <w:lang w:val="de-DE"/>
        </w:rPr>
      </w:pPr>
    </w:p>
    <w:p w14:paraId="59BE2B54" w14:textId="7257FA84" w:rsidR="001B3724" w:rsidRDefault="007A6775" w:rsidP="00982B5A">
      <w:pPr>
        <w:widowControl w:val="0"/>
        <w:overflowPunct/>
        <w:spacing w:line="312" w:lineRule="auto"/>
        <w:ind w:right="-1"/>
        <w:textAlignment w:val="auto"/>
        <w:rPr>
          <w:lang w:val="de-DE"/>
        </w:rPr>
      </w:pPr>
      <w:r>
        <w:rPr>
          <w:u w:val="single"/>
          <w:lang w:val="de-DE"/>
        </w:rPr>
        <w:t>Ruf des Unternehmens</w:t>
      </w:r>
      <w:r w:rsidR="00B92BF3">
        <w:rPr>
          <w:lang w:val="de-DE"/>
        </w:rPr>
        <w:br/>
      </w:r>
      <w:r w:rsidR="00E85B2A">
        <w:rPr>
          <w:lang w:val="de-DE"/>
        </w:rPr>
        <w:t>Nur 52 Prozent der</w:t>
      </w:r>
      <w:r w:rsidR="009371F4">
        <w:rPr>
          <w:lang w:val="de-DE"/>
        </w:rPr>
        <w:t xml:space="preserve"> europäischen</w:t>
      </w:r>
      <w:r w:rsidR="00E85B2A">
        <w:rPr>
          <w:lang w:val="de-DE"/>
        </w:rPr>
        <w:t xml:space="preserve"> Mitarbeiter </w:t>
      </w:r>
      <w:r w:rsidR="009371F4">
        <w:rPr>
          <w:lang w:val="de-DE"/>
        </w:rPr>
        <w:t>können genau sagen</w:t>
      </w:r>
      <w:r w:rsidR="00E85B2A">
        <w:rPr>
          <w:lang w:val="de-DE"/>
        </w:rPr>
        <w:t xml:space="preserve">, wofür ihr Unternehmen am Markt </w:t>
      </w:r>
      <w:r w:rsidR="009371F4">
        <w:rPr>
          <w:lang w:val="de-DE"/>
        </w:rPr>
        <w:lastRenderedPageBreak/>
        <w:t xml:space="preserve">eigentlich </w:t>
      </w:r>
      <w:r w:rsidR="003A36BF">
        <w:rPr>
          <w:lang w:val="de-DE"/>
        </w:rPr>
        <w:t>steht</w:t>
      </w:r>
      <w:r w:rsidR="009371F4">
        <w:rPr>
          <w:lang w:val="de-DE"/>
        </w:rPr>
        <w:t xml:space="preserve">. Eine </w:t>
      </w:r>
      <w:r w:rsidR="003A36BF">
        <w:rPr>
          <w:lang w:val="de-DE"/>
        </w:rPr>
        <w:t xml:space="preserve">klare Arbeitgeberpositionierung </w:t>
      </w:r>
      <w:r w:rsidR="006F40A0">
        <w:rPr>
          <w:lang w:val="de-DE"/>
        </w:rPr>
        <w:t>kann für Aufklärung sorgen und die Chancen verbessern, Arbeitnehmer in den Betrieb zu holen, zu halten und zu engagieren.</w:t>
      </w:r>
    </w:p>
    <w:p w14:paraId="6F91272E" w14:textId="77777777" w:rsidR="001B3724" w:rsidRDefault="001B3724" w:rsidP="00982B5A">
      <w:pPr>
        <w:widowControl w:val="0"/>
        <w:overflowPunct/>
        <w:spacing w:line="312" w:lineRule="auto"/>
        <w:ind w:right="-1"/>
        <w:textAlignment w:val="auto"/>
        <w:rPr>
          <w:lang w:val="de-DE"/>
        </w:rPr>
      </w:pPr>
    </w:p>
    <w:p w14:paraId="3E6C538E" w14:textId="1C08E3B2" w:rsidR="0094495E" w:rsidRDefault="00F457FD" w:rsidP="006138F4">
      <w:pPr>
        <w:widowControl w:val="0"/>
        <w:overflowPunct/>
        <w:spacing w:line="312" w:lineRule="auto"/>
        <w:ind w:right="-1"/>
        <w:textAlignment w:val="auto"/>
        <w:rPr>
          <w:lang w:val="de-DE"/>
        </w:rPr>
      </w:pPr>
      <w:r w:rsidRPr="00F457FD">
        <w:rPr>
          <w:u w:val="single"/>
          <w:lang w:val="de-DE"/>
        </w:rPr>
        <w:t>Vergütung</w:t>
      </w:r>
      <w:r w:rsidRPr="00F457FD">
        <w:rPr>
          <w:u w:val="single"/>
          <w:lang w:val="de-DE"/>
        </w:rPr>
        <w:br/>
      </w:r>
      <w:r w:rsidR="007A6775">
        <w:rPr>
          <w:lang w:val="de-DE"/>
        </w:rPr>
        <w:t>Die zunehmende Wichtigkeit des Gehalt</w:t>
      </w:r>
      <w:r w:rsidR="000B4C33">
        <w:rPr>
          <w:lang w:val="de-DE"/>
        </w:rPr>
        <w:t>s</w:t>
      </w:r>
      <w:r w:rsidR="007A6775">
        <w:rPr>
          <w:lang w:val="de-DE"/>
        </w:rPr>
        <w:t xml:space="preserve"> ist beachtlich</w:t>
      </w:r>
      <w:r w:rsidR="000B4C33">
        <w:rPr>
          <w:lang w:val="de-DE"/>
        </w:rPr>
        <w:t>, denn in der jüngeren Vergangenheit w</w:t>
      </w:r>
      <w:r w:rsidR="007A6775">
        <w:rPr>
          <w:lang w:val="de-DE"/>
        </w:rPr>
        <w:t xml:space="preserve">urde dieses Thema vorwiegend als Hygienefaktor mit geringem Einfluss auf das Mitarbeiterengagement betrachtet. </w:t>
      </w:r>
      <w:r w:rsidR="000B4C33">
        <w:rPr>
          <w:lang w:val="de-DE"/>
        </w:rPr>
        <w:t>Entsprechend sollten Unternehmen ihre</w:t>
      </w:r>
      <w:r w:rsidR="00FB3B9C">
        <w:rPr>
          <w:lang w:val="de-DE"/>
        </w:rPr>
        <w:t xml:space="preserve"> Vergütungsstrategien</w:t>
      </w:r>
      <w:r w:rsidR="000B4C33">
        <w:rPr>
          <w:lang w:val="de-DE"/>
        </w:rPr>
        <w:t xml:space="preserve"> in Augenschein nehmen. Grundlegend ist dabei, die Wünsche und Präferenzen der Mitarbeiter zu kennen und zu berücksichtigen, um das Vergütungspaket nicht an der Zielgruppe </w:t>
      </w:r>
      <w:proofErr w:type="spellStart"/>
      <w:r w:rsidR="000B4C33">
        <w:rPr>
          <w:lang w:val="de-DE"/>
        </w:rPr>
        <w:t>vorbeizuoptimieren</w:t>
      </w:r>
      <w:proofErr w:type="spellEnd"/>
      <w:r w:rsidR="000B4C33">
        <w:rPr>
          <w:lang w:val="de-DE"/>
        </w:rPr>
        <w:t>. Gleichzeitig gilt es, die Kosten für das Paket im Griff zu behalten und keine Mittel für Leistungen auszugeben</w:t>
      </w:r>
      <w:proofErr w:type="gramStart"/>
      <w:r w:rsidR="000B4C33">
        <w:rPr>
          <w:lang w:val="de-DE"/>
        </w:rPr>
        <w:t>, die</w:t>
      </w:r>
      <w:proofErr w:type="gramEnd"/>
      <w:r w:rsidR="000B4C33">
        <w:rPr>
          <w:lang w:val="de-DE"/>
        </w:rPr>
        <w:t xml:space="preserve"> die Mitarbeiter gar nicht wollen.</w:t>
      </w:r>
    </w:p>
    <w:p w14:paraId="5CCE40DB" w14:textId="77777777" w:rsidR="0094495E" w:rsidRDefault="0094495E">
      <w:pPr>
        <w:overflowPunct/>
        <w:autoSpaceDE/>
        <w:autoSpaceDN/>
        <w:adjustRightInd/>
        <w:textAlignment w:val="auto"/>
        <w:rPr>
          <w:lang w:val="de-DE"/>
        </w:rPr>
      </w:pPr>
    </w:p>
    <w:p w14:paraId="6F9AFC54" w14:textId="77777777" w:rsidR="0094495E" w:rsidRDefault="0094495E">
      <w:pPr>
        <w:overflowPunct/>
        <w:autoSpaceDE/>
        <w:autoSpaceDN/>
        <w:adjustRightInd/>
        <w:textAlignment w:val="auto"/>
        <w:rPr>
          <w:lang w:val="de-DE"/>
        </w:rPr>
      </w:pPr>
    </w:p>
    <w:p w14:paraId="4F852940" w14:textId="77777777" w:rsidR="00982B5A" w:rsidRPr="003F53C5" w:rsidRDefault="00982B5A" w:rsidP="00982B5A">
      <w:pPr>
        <w:widowControl w:val="0"/>
        <w:overflowPunct/>
        <w:spacing w:line="312" w:lineRule="auto"/>
        <w:ind w:right="-1"/>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C5175B" w:rsidRPr="00FA3F64" w14:paraId="2D86881E" w14:textId="77777777">
        <w:trPr>
          <w:trHeight w:val="1064"/>
        </w:trPr>
        <w:tc>
          <w:tcPr>
            <w:tcW w:w="4606" w:type="dxa"/>
          </w:tcPr>
          <w:p w14:paraId="428C526B" w14:textId="77777777" w:rsidR="00C5175B" w:rsidRDefault="00C5175B" w:rsidP="00C5175B">
            <w:pPr>
              <w:ind w:right="74"/>
              <w:rPr>
                <w:b/>
                <w:sz w:val="18"/>
                <w:lang w:val="de-DE"/>
              </w:rPr>
            </w:pPr>
            <w:r>
              <w:rPr>
                <w:b/>
                <w:sz w:val="18"/>
                <w:lang w:val="de-DE"/>
              </w:rPr>
              <w:t>Aon Hewitt</w:t>
            </w:r>
            <w:r w:rsidRPr="002B5030">
              <w:rPr>
                <w:b/>
                <w:sz w:val="18"/>
                <w:lang w:val="de-DE"/>
              </w:rPr>
              <w:t xml:space="preserve"> GmbH </w:t>
            </w:r>
          </w:p>
          <w:p w14:paraId="1C42A85E" w14:textId="77777777" w:rsidR="00C5175B" w:rsidRPr="00976D35" w:rsidRDefault="00C5175B" w:rsidP="00C5175B">
            <w:pPr>
              <w:ind w:right="-1"/>
              <w:rPr>
                <w:sz w:val="18"/>
                <w:lang w:val="de-DE"/>
              </w:rPr>
            </w:pPr>
            <w:r w:rsidRPr="001073BA">
              <w:rPr>
                <w:sz w:val="18"/>
                <w:lang w:val="de-DE"/>
              </w:rPr>
              <w:t xml:space="preserve">Nina </w:t>
            </w:r>
            <w:proofErr w:type="spellStart"/>
            <w:r w:rsidRPr="001073BA">
              <w:rPr>
                <w:sz w:val="18"/>
                <w:lang w:val="de-DE"/>
              </w:rPr>
              <w:t>Südfeld</w:t>
            </w:r>
            <w:proofErr w:type="spellEnd"/>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4441DB4A"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9" w:history="1">
              <w:r w:rsidRPr="00976D35">
                <w:rPr>
                  <w:sz w:val="18"/>
                  <w:lang w:val="de-DE"/>
                </w:rPr>
                <w:t>www.press-n-relations.com</w:t>
              </w:r>
            </w:hyperlink>
          </w:p>
        </w:tc>
      </w:tr>
    </w:tbl>
    <w:p w14:paraId="1D209F66" w14:textId="77777777" w:rsidR="00C5175B" w:rsidRDefault="00C5175B" w:rsidP="00C5175B">
      <w:pPr>
        <w:ind w:right="-1"/>
        <w:outlineLvl w:val="0"/>
        <w:rPr>
          <w:rFonts w:ascii="Helvetica" w:hAnsi="Helvetica"/>
          <w:b/>
          <w:bCs/>
          <w:iCs/>
          <w:noProof/>
          <w:sz w:val="18"/>
          <w:lang w:val="de-DE" w:eastAsia="ar-SA"/>
        </w:rPr>
      </w:pPr>
    </w:p>
    <w:p w14:paraId="078FBDE3" w14:textId="77777777" w:rsidR="0058070F" w:rsidRDefault="0058070F" w:rsidP="00C5175B">
      <w:pPr>
        <w:ind w:right="-1"/>
        <w:outlineLvl w:val="0"/>
        <w:rPr>
          <w:rFonts w:ascii="Helvetica" w:hAnsi="Helvetica"/>
          <w:b/>
          <w:bCs/>
          <w:iCs/>
          <w:noProof/>
          <w:sz w:val="18"/>
          <w:lang w:val="de-DE" w:eastAsia="ar-SA"/>
        </w:rPr>
      </w:pPr>
    </w:p>
    <w:p w14:paraId="307458ED"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7A843D0F"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sidR="00EF6D27">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3E2754CC" w14:textId="77777777" w:rsidR="00C5175B" w:rsidRPr="00827F18" w:rsidRDefault="00C5175B" w:rsidP="00C5175B">
      <w:pPr>
        <w:ind w:right="-1"/>
        <w:rPr>
          <w:b/>
          <w:sz w:val="18"/>
          <w:lang w:val="de-DE"/>
        </w:rPr>
      </w:pPr>
    </w:p>
    <w:p w14:paraId="05ECE2C4" w14:textId="77777777" w:rsidR="00C5175B" w:rsidRPr="00062640" w:rsidRDefault="00C5175B" w:rsidP="00C5175B">
      <w:pPr>
        <w:ind w:right="-1"/>
        <w:rPr>
          <w:b/>
          <w:sz w:val="18"/>
          <w:lang w:val="de-DE"/>
        </w:rPr>
      </w:pPr>
      <w:r w:rsidRPr="00062640">
        <w:rPr>
          <w:b/>
          <w:sz w:val="18"/>
          <w:lang w:val="de-DE"/>
        </w:rPr>
        <w:t>Über Aon</w:t>
      </w:r>
    </w:p>
    <w:p w14:paraId="6BC425B5" w14:textId="77777777" w:rsidR="00C5175B" w:rsidRPr="00827F18" w:rsidRDefault="00060F80" w:rsidP="00060F80">
      <w:pPr>
        <w:ind w:right="-1"/>
        <w:rPr>
          <w:sz w:val="18"/>
          <w:szCs w:val="18"/>
          <w:lang w:val="de-DE"/>
        </w:rPr>
      </w:pPr>
      <w:r w:rsidRPr="00060F80">
        <w:rPr>
          <w:sz w:val="18"/>
          <w:szCs w:val="18"/>
          <w:lang w:val="de-DE"/>
        </w:rPr>
        <w:t xml:space="preserve">Der Aon Konzern ist der führende globale Dienstleister für Risikomanagement, HR-Lösungen und Outsourcing-Services sowie Versicherungs- und Rückversicherungsmakler. Weltweit ermöglichen es mehr als 62.000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w:t>
      </w:r>
      <w:proofErr w:type="spellStart"/>
      <w:r w:rsidRPr="00060F80">
        <w:rPr>
          <w:sz w:val="18"/>
          <w:szCs w:val="18"/>
          <w:lang w:val="de-DE"/>
        </w:rPr>
        <w:t>Captive</w:t>
      </w:r>
      <w:proofErr w:type="spellEnd"/>
      <w:r w:rsidRPr="00060F80">
        <w:rPr>
          <w:sz w:val="18"/>
          <w:szCs w:val="18"/>
          <w:lang w:val="de-DE"/>
        </w:rPr>
        <w:t xml:space="preserve"> Manager und Berater für Sozialleistungen ausgezeichnet. Weitere Informationen zu Aon gibt es unter www.aon.com, unter </w:t>
      </w:r>
      <w:hyperlink r:id="rId10" w:history="1">
        <w:r w:rsidRPr="00060F80">
          <w:rPr>
            <w:rStyle w:val="Link"/>
            <w:rFonts w:cs="Arial"/>
            <w:sz w:val="18"/>
            <w:szCs w:val="18"/>
            <w:lang w:val="de-DE"/>
          </w:rPr>
          <w:t>www.aon.com/unitedin2010</w:t>
        </w:r>
      </w:hyperlink>
      <w:r w:rsidRPr="00060F80">
        <w:rPr>
          <w:sz w:val="18"/>
          <w:szCs w:val="18"/>
          <w:lang w:val="de-DE"/>
        </w:rPr>
        <w:t xml:space="preserve"> zudem alles über die globale Partnerschaft zwischen Aon und Manchester United inklusive Trikotsponsoring des Vereins durch Aon.</w:t>
      </w:r>
    </w:p>
    <w:sectPr w:rsidR="00C5175B" w:rsidRPr="00827F18" w:rsidSect="00C5175B">
      <w:headerReference w:type="default" r:id="rId11"/>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79C322" w14:textId="77777777" w:rsidR="00AB139F" w:rsidRDefault="00AB139F">
      <w:r>
        <w:separator/>
      </w:r>
    </w:p>
  </w:endnote>
  <w:endnote w:type="continuationSeparator" w:id="0">
    <w:p w14:paraId="734CCC03" w14:textId="77777777" w:rsidR="00AB139F" w:rsidRDefault="00AB139F">
      <w:r>
        <w:continuationSeparator/>
      </w:r>
    </w:p>
  </w:endnote>
  <w:endnote w:type="continuationNotice" w:id="1">
    <w:p w14:paraId="5BA76569" w14:textId="77777777" w:rsidR="00AB139F" w:rsidRDefault="00AB13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A00002BF" w:usb1="68C7FCFB" w:usb2="00000010" w:usb3="00000000" w:csb0="000200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BB825B" w14:textId="77777777" w:rsidR="00AB139F" w:rsidRDefault="00AB139F">
      <w:r>
        <w:separator/>
      </w:r>
    </w:p>
  </w:footnote>
  <w:footnote w:type="continuationSeparator" w:id="0">
    <w:p w14:paraId="7C37AFF2" w14:textId="77777777" w:rsidR="00AB139F" w:rsidRDefault="00AB139F">
      <w:r>
        <w:continuationSeparator/>
      </w:r>
    </w:p>
  </w:footnote>
  <w:footnote w:type="continuationNotice" w:id="1">
    <w:p w14:paraId="0216FEC5" w14:textId="77777777" w:rsidR="00AB139F" w:rsidRDefault="00AB139F"/>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AC856" w14:textId="77777777" w:rsidR="007C6705" w:rsidRDefault="007C6705" w:rsidP="00C5175B">
    <w:pPr>
      <w:pStyle w:val="Kopfzeile"/>
      <w:spacing w:line="336" w:lineRule="auto"/>
      <w:rPr>
        <w:sz w:val="18"/>
        <w:szCs w:val="18"/>
        <w:lang w:val="de-DE"/>
      </w:rPr>
    </w:pPr>
    <w:r>
      <w:rPr>
        <w:noProof/>
        <w:lang w:val="de-DE" w:eastAsia="de-DE"/>
      </w:rPr>
      <w:drawing>
        <wp:anchor distT="0" distB="0" distL="114300" distR="114300" simplePos="0" relativeHeight="251657728" behindDoc="0" locked="0" layoutInCell="1" allowOverlap="1" wp14:anchorId="459F8252" wp14:editId="135767BF">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0804957D" w14:textId="77777777" w:rsidR="007C6705" w:rsidRDefault="007C6705" w:rsidP="00C5175B">
    <w:pPr>
      <w:pStyle w:val="Kopfzeile"/>
      <w:spacing w:line="336" w:lineRule="auto"/>
      <w:rPr>
        <w:sz w:val="18"/>
        <w:szCs w:val="18"/>
      </w:rPr>
    </w:pPr>
  </w:p>
  <w:p w14:paraId="32E794D5" w14:textId="77777777" w:rsidR="007C6705" w:rsidRDefault="007C6705" w:rsidP="00C5175B">
    <w:pPr>
      <w:spacing w:line="336" w:lineRule="auto"/>
      <w:rPr>
        <w:sz w:val="18"/>
        <w:szCs w:val="18"/>
      </w:rPr>
    </w:pPr>
  </w:p>
  <w:p w14:paraId="79458099" w14:textId="77777777" w:rsidR="007C6705" w:rsidRPr="00F65173" w:rsidRDefault="007C6705"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7FE"/>
    <w:rsid w:val="000025CF"/>
    <w:rsid w:val="00002646"/>
    <w:rsid w:val="00006AF3"/>
    <w:rsid w:val="00011B2F"/>
    <w:rsid w:val="00016FFE"/>
    <w:rsid w:val="00021239"/>
    <w:rsid w:val="00021937"/>
    <w:rsid w:val="00024533"/>
    <w:rsid w:val="00026B89"/>
    <w:rsid w:val="0003334D"/>
    <w:rsid w:val="00047191"/>
    <w:rsid w:val="00050B13"/>
    <w:rsid w:val="0005210E"/>
    <w:rsid w:val="0005414D"/>
    <w:rsid w:val="000558DA"/>
    <w:rsid w:val="00060F80"/>
    <w:rsid w:val="00062C33"/>
    <w:rsid w:val="00063D46"/>
    <w:rsid w:val="00082ACE"/>
    <w:rsid w:val="00084244"/>
    <w:rsid w:val="00085393"/>
    <w:rsid w:val="000A2E18"/>
    <w:rsid w:val="000B125A"/>
    <w:rsid w:val="000B167F"/>
    <w:rsid w:val="000B4C33"/>
    <w:rsid w:val="000B6CB7"/>
    <w:rsid w:val="000C3AA9"/>
    <w:rsid w:val="000D77A5"/>
    <w:rsid w:val="000E0A37"/>
    <w:rsid w:val="000F1F29"/>
    <w:rsid w:val="000F5C42"/>
    <w:rsid w:val="001069EB"/>
    <w:rsid w:val="00107A96"/>
    <w:rsid w:val="0011131A"/>
    <w:rsid w:val="00117853"/>
    <w:rsid w:val="0012524B"/>
    <w:rsid w:val="00125989"/>
    <w:rsid w:val="00125B6F"/>
    <w:rsid w:val="00125FC9"/>
    <w:rsid w:val="00127FAD"/>
    <w:rsid w:val="00144A24"/>
    <w:rsid w:val="00146B77"/>
    <w:rsid w:val="00153396"/>
    <w:rsid w:val="0015696E"/>
    <w:rsid w:val="001617D2"/>
    <w:rsid w:val="001642FF"/>
    <w:rsid w:val="00165C36"/>
    <w:rsid w:val="00177E44"/>
    <w:rsid w:val="00183B94"/>
    <w:rsid w:val="0019027A"/>
    <w:rsid w:val="00193594"/>
    <w:rsid w:val="00194E76"/>
    <w:rsid w:val="001A5E14"/>
    <w:rsid w:val="001B3724"/>
    <w:rsid w:val="001B690B"/>
    <w:rsid w:val="001C5871"/>
    <w:rsid w:val="001C79BE"/>
    <w:rsid w:val="001D7905"/>
    <w:rsid w:val="001E37E7"/>
    <w:rsid w:val="001E6527"/>
    <w:rsid w:val="001F5BD8"/>
    <w:rsid w:val="001F7890"/>
    <w:rsid w:val="00200293"/>
    <w:rsid w:val="00200527"/>
    <w:rsid w:val="002024B4"/>
    <w:rsid w:val="00205289"/>
    <w:rsid w:val="002207E4"/>
    <w:rsid w:val="00231AE6"/>
    <w:rsid w:val="00254A54"/>
    <w:rsid w:val="00262C9F"/>
    <w:rsid w:val="0026381C"/>
    <w:rsid w:val="0026789D"/>
    <w:rsid w:val="002801FA"/>
    <w:rsid w:val="00280DA5"/>
    <w:rsid w:val="00285536"/>
    <w:rsid w:val="00287E48"/>
    <w:rsid w:val="00295B21"/>
    <w:rsid w:val="002A4A3F"/>
    <w:rsid w:val="002A7E1E"/>
    <w:rsid w:val="002B2E2F"/>
    <w:rsid w:val="002B4DF1"/>
    <w:rsid w:val="002C0ACB"/>
    <w:rsid w:val="002C5CA5"/>
    <w:rsid w:val="002C62BA"/>
    <w:rsid w:val="002C7D9B"/>
    <w:rsid w:val="002F1D09"/>
    <w:rsid w:val="002F231A"/>
    <w:rsid w:val="00302136"/>
    <w:rsid w:val="0031342B"/>
    <w:rsid w:val="003168C6"/>
    <w:rsid w:val="00321B69"/>
    <w:rsid w:val="00344B97"/>
    <w:rsid w:val="003451EE"/>
    <w:rsid w:val="00360AA8"/>
    <w:rsid w:val="003618D1"/>
    <w:rsid w:val="00365025"/>
    <w:rsid w:val="0037362A"/>
    <w:rsid w:val="0038734E"/>
    <w:rsid w:val="00396620"/>
    <w:rsid w:val="003A36BF"/>
    <w:rsid w:val="003A3799"/>
    <w:rsid w:val="003A7B67"/>
    <w:rsid w:val="003B3928"/>
    <w:rsid w:val="003B475A"/>
    <w:rsid w:val="003B57BC"/>
    <w:rsid w:val="003C509F"/>
    <w:rsid w:val="003D108D"/>
    <w:rsid w:val="003D4C81"/>
    <w:rsid w:val="003D556C"/>
    <w:rsid w:val="003E4242"/>
    <w:rsid w:val="003E577D"/>
    <w:rsid w:val="003F0C37"/>
    <w:rsid w:val="00400A54"/>
    <w:rsid w:val="00400C82"/>
    <w:rsid w:val="00406BA7"/>
    <w:rsid w:val="00406EFD"/>
    <w:rsid w:val="0041154B"/>
    <w:rsid w:val="00416CD0"/>
    <w:rsid w:val="004207D0"/>
    <w:rsid w:val="00427407"/>
    <w:rsid w:val="00427C04"/>
    <w:rsid w:val="004313D8"/>
    <w:rsid w:val="00445241"/>
    <w:rsid w:val="00455C2A"/>
    <w:rsid w:val="004651B6"/>
    <w:rsid w:val="00467505"/>
    <w:rsid w:val="00467BF4"/>
    <w:rsid w:val="004716C8"/>
    <w:rsid w:val="00472DF2"/>
    <w:rsid w:val="00474D3B"/>
    <w:rsid w:val="00475D81"/>
    <w:rsid w:val="00491427"/>
    <w:rsid w:val="004955EB"/>
    <w:rsid w:val="0049573E"/>
    <w:rsid w:val="004A09A8"/>
    <w:rsid w:val="004A2A64"/>
    <w:rsid w:val="004A4BB7"/>
    <w:rsid w:val="004A7B66"/>
    <w:rsid w:val="004B6728"/>
    <w:rsid w:val="004B7569"/>
    <w:rsid w:val="004C1F90"/>
    <w:rsid w:val="004C4579"/>
    <w:rsid w:val="004C505C"/>
    <w:rsid w:val="004D2142"/>
    <w:rsid w:val="004D2AA5"/>
    <w:rsid w:val="004D304D"/>
    <w:rsid w:val="004D5378"/>
    <w:rsid w:val="004D5610"/>
    <w:rsid w:val="004D634F"/>
    <w:rsid w:val="004E058B"/>
    <w:rsid w:val="004E2853"/>
    <w:rsid w:val="00501BC9"/>
    <w:rsid w:val="005022CB"/>
    <w:rsid w:val="00511DEB"/>
    <w:rsid w:val="0051749B"/>
    <w:rsid w:val="00517CFD"/>
    <w:rsid w:val="00522AA3"/>
    <w:rsid w:val="00530A3A"/>
    <w:rsid w:val="005318B1"/>
    <w:rsid w:val="00537691"/>
    <w:rsid w:val="00540457"/>
    <w:rsid w:val="00542503"/>
    <w:rsid w:val="00543376"/>
    <w:rsid w:val="0055195B"/>
    <w:rsid w:val="0056769F"/>
    <w:rsid w:val="005763E9"/>
    <w:rsid w:val="0058070F"/>
    <w:rsid w:val="00583598"/>
    <w:rsid w:val="005848D5"/>
    <w:rsid w:val="00585D0C"/>
    <w:rsid w:val="00585D23"/>
    <w:rsid w:val="005933A4"/>
    <w:rsid w:val="005951B3"/>
    <w:rsid w:val="005954BF"/>
    <w:rsid w:val="005A1C45"/>
    <w:rsid w:val="005B3258"/>
    <w:rsid w:val="005B5139"/>
    <w:rsid w:val="005C0D29"/>
    <w:rsid w:val="005C341B"/>
    <w:rsid w:val="005C68BD"/>
    <w:rsid w:val="005D27B2"/>
    <w:rsid w:val="005D4C8C"/>
    <w:rsid w:val="005E0F6C"/>
    <w:rsid w:val="005E414A"/>
    <w:rsid w:val="005E4469"/>
    <w:rsid w:val="005E4939"/>
    <w:rsid w:val="005E5B24"/>
    <w:rsid w:val="005E750D"/>
    <w:rsid w:val="005F2238"/>
    <w:rsid w:val="005F7C8F"/>
    <w:rsid w:val="00603697"/>
    <w:rsid w:val="0061107A"/>
    <w:rsid w:val="00611E84"/>
    <w:rsid w:val="0061259C"/>
    <w:rsid w:val="006138F4"/>
    <w:rsid w:val="00620F44"/>
    <w:rsid w:val="0062522F"/>
    <w:rsid w:val="00630470"/>
    <w:rsid w:val="00636A3A"/>
    <w:rsid w:val="006409C7"/>
    <w:rsid w:val="0064689F"/>
    <w:rsid w:val="0065147B"/>
    <w:rsid w:val="00652B87"/>
    <w:rsid w:val="00653567"/>
    <w:rsid w:val="0065725D"/>
    <w:rsid w:val="00657902"/>
    <w:rsid w:val="006612A9"/>
    <w:rsid w:val="006649D9"/>
    <w:rsid w:val="0066745D"/>
    <w:rsid w:val="00671C9D"/>
    <w:rsid w:val="00694C4C"/>
    <w:rsid w:val="00695161"/>
    <w:rsid w:val="006A0B12"/>
    <w:rsid w:val="006A3215"/>
    <w:rsid w:val="006B349A"/>
    <w:rsid w:val="006B58A5"/>
    <w:rsid w:val="006B66D3"/>
    <w:rsid w:val="006B7B73"/>
    <w:rsid w:val="006C1C74"/>
    <w:rsid w:val="006D17FE"/>
    <w:rsid w:val="006F0FEE"/>
    <w:rsid w:val="006F40A0"/>
    <w:rsid w:val="006F763B"/>
    <w:rsid w:val="00701AED"/>
    <w:rsid w:val="00701AEE"/>
    <w:rsid w:val="00703A41"/>
    <w:rsid w:val="00713BCC"/>
    <w:rsid w:val="00714207"/>
    <w:rsid w:val="00715FC1"/>
    <w:rsid w:val="00730395"/>
    <w:rsid w:val="0073153B"/>
    <w:rsid w:val="00744DA2"/>
    <w:rsid w:val="00747A10"/>
    <w:rsid w:val="00750423"/>
    <w:rsid w:val="0075073D"/>
    <w:rsid w:val="0075111D"/>
    <w:rsid w:val="00772455"/>
    <w:rsid w:val="00772874"/>
    <w:rsid w:val="00773027"/>
    <w:rsid w:val="007751FE"/>
    <w:rsid w:val="00777237"/>
    <w:rsid w:val="00782B2F"/>
    <w:rsid w:val="007835AA"/>
    <w:rsid w:val="00783C0B"/>
    <w:rsid w:val="007A6775"/>
    <w:rsid w:val="007A73E0"/>
    <w:rsid w:val="007B1CB7"/>
    <w:rsid w:val="007B6CEE"/>
    <w:rsid w:val="007C22F3"/>
    <w:rsid w:val="007C43A1"/>
    <w:rsid w:val="007C6705"/>
    <w:rsid w:val="007C68E0"/>
    <w:rsid w:val="007C6A8E"/>
    <w:rsid w:val="007E17AD"/>
    <w:rsid w:val="007E1910"/>
    <w:rsid w:val="007E3DD0"/>
    <w:rsid w:val="007F0F36"/>
    <w:rsid w:val="007F2754"/>
    <w:rsid w:val="007F5531"/>
    <w:rsid w:val="007F6942"/>
    <w:rsid w:val="00800604"/>
    <w:rsid w:val="00803FC9"/>
    <w:rsid w:val="00805D66"/>
    <w:rsid w:val="00807030"/>
    <w:rsid w:val="00811E4F"/>
    <w:rsid w:val="008158A0"/>
    <w:rsid w:val="00827F7D"/>
    <w:rsid w:val="00836027"/>
    <w:rsid w:val="00841DE2"/>
    <w:rsid w:val="008456AA"/>
    <w:rsid w:val="008561A1"/>
    <w:rsid w:val="008659B9"/>
    <w:rsid w:val="00866208"/>
    <w:rsid w:val="00873135"/>
    <w:rsid w:val="00875905"/>
    <w:rsid w:val="00875932"/>
    <w:rsid w:val="00881694"/>
    <w:rsid w:val="00883553"/>
    <w:rsid w:val="0089164B"/>
    <w:rsid w:val="00893603"/>
    <w:rsid w:val="008A54B1"/>
    <w:rsid w:val="008B0006"/>
    <w:rsid w:val="008B4F6C"/>
    <w:rsid w:val="008C0396"/>
    <w:rsid w:val="008C2C0D"/>
    <w:rsid w:val="008D070E"/>
    <w:rsid w:val="008D761A"/>
    <w:rsid w:val="008E322D"/>
    <w:rsid w:val="008E49B7"/>
    <w:rsid w:val="008F14B4"/>
    <w:rsid w:val="008F33EC"/>
    <w:rsid w:val="008F6B72"/>
    <w:rsid w:val="00902133"/>
    <w:rsid w:val="00910268"/>
    <w:rsid w:val="00912AB8"/>
    <w:rsid w:val="00912FB3"/>
    <w:rsid w:val="009131D5"/>
    <w:rsid w:val="0091457C"/>
    <w:rsid w:val="00916E05"/>
    <w:rsid w:val="009173F6"/>
    <w:rsid w:val="00924B80"/>
    <w:rsid w:val="009260AB"/>
    <w:rsid w:val="00926B31"/>
    <w:rsid w:val="009371F4"/>
    <w:rsid w:val="00943D49"/>
    <w:rsid w:val="0094495E"/>
    <w:rsid w:val="00946427"/>
    <w:rsid w:val="00946AD6"/>
    <w:rsid w:val="00947FD5"/>
    <w:rsid w:val="00953D6E"/>
    <w:rsid w:val="009626A8"/>
    <w:rsid w:val="009627FC"/>
    <w:rsid w:val="00964A55"/>
    <w:rsid w:val="00976E91"/>
    <w:rsid w:val="00982B5A"/>
    <w:rsid w:val="00992B74"/>
    <w:rsid w:val="009B311C"/>
    <w:rsid w:val="009C0D44"/>
    <w:rsid w:val="009C3613"/>
    <w:rsid w:val="009C6251"/>
    <w:rsid w:val="009C7CE0"/>
    <w:rsid w:val="009D1976"/>
    <w:rsid w:val="009D1E9A"/>
    <w:rsid w:val="009F789F"/>
    <w:rsid w:val="00A10E7B"/>
    <w:rsid w:val="00A239F9"/>
    <w:rsid w:val="00A24A69"/>
    <w:rsid w:val="00A274EB"/>
    <w:rsid w:val="00A27F3D"/>
    <w:rsid w:val="00A313FF"/>
    <w:rsid w:val="00A43BE2"/>
    <w:rsid w:val="00A63DBC"/>
    <w:rsid w:val="00A63FC5"/>
    <w:rsid w:val="00A645DD"/>
    <w:rsid w:val="00A70160"/>
    <w:rsid w:val="00A75B9D"/>
    <w:rsid w:val="00A80FF5"/>
    <w:rsid w:val="00A878A2"/>
    <w:rsid w:val="00A90CC8"/>
    <w:rsid w:val="00A91BC1"/>
    <w:rsid w:val="00A94175"/>
    <w:rsid w:val="00A95132"/>
    <w:rsid w:val="00AA167F"/>
    <w:rsid w:val="00AB139F"/>
    <w:rsid w:val="00AD44B3"/>
    <w:rsid w:val="00AD6B94"/>
    <w:rsid w:val="00AE12C9"/>
    <w:rsid w:val="00AE4BCE"/>
    <w:rsid w:val="00AE4C33"/>
    <w:rsid w:val="00AE69AB"/>
    <w:rsid w:val="00AF1DBE"/>
    <w:rsid w:val="00B01527"/>
    <w:rsid w:val="00B03443"/>
    <w:rsid w:val="00B05B5B"/>
    <w:rsid w:val="00B07939"/>
    <w:rsid w:val="00B34A5F"/>
    <w:rsid w:val="00B35FA9"/>
    <w:rsid w:val="00B377E9"/>
    <w:rsid w:val="00B40D86"/>
    <w:rsid w:val="00B46072"/>
    <w:rsid w:val="00B461CD"/>
    <w:rsid w:val="00B54933"/>
    <w:rsid w:val="00B70C7C"/>
    <w:rsid w:val="00B73840"/>
    <w:rsid w:val="00B77A19"/>
    <w:rsid w:val="00B80041"/>
    <w:rsid w:val="00B8262F"/>
    <w:rsid w:val="00B84628"/>
    <w:rsid w:val="00B87F8F"/>
    <w:rsid w:val="00B92BF3"/>
    <w:rsid w:val="00B94F48"/>
    <w:rsid w:val="00BA032B"/>
    <w:rsid w:val="00BA2AC5"/>
    <w:rsid w:val="00BA2D51"/>
    <w:rsid w:val="00BB7860"/>
    <w:rsid w:val="00BC3C0D"/>
    <w:rsid w:val="00BC45BA"/>
    <w:rsid w:val="00BD0F44"/>
    <w:rsid w:val="00BD4807"/>
    <w:rsid w:val="00BD5BC9"/>
    <w:rsid w:val="00BE01B7"/>
    <w:rsid w:val="00BE2E22"/>
    <w:rsid w:val="00BE33D5"/>
    <w:rsid w:val="00BE5D67"/>
    <w:rsid w:val="00BF013F"/>
    <w:rsid w:val="00BF0261"/>
    <w:rsid w:val="00BF220F"/>
    <w:rsid w:val="00BF427D"/>
    <w:rsid w:val="00C0350D"/>
    <w:rsid w:val="00C05E53"/>
    <w:rsid w:val="00C14EC3"/>
    <w:rsid w:val="00C200E1"/>
    <w:rsid w:val="00C2138D"/>
    <w:rsid w:val="00C2218A"/>
    <w:rsid w:val="00C25DF1"/>
    <w:rsid w:val="00C33F36"/>
    <w:rsid w:val="00C34D7F"/>
    <w:rsid w:val="00C363D0"/>
    <w:rsid w:val="00C433BA"/>
    <w:rsid w:val="00C4374B"/>
    <w:rsid w:val="00C442C1"/>
    <w:rsid w:val="00C5175B"/>
    <w:rsid w:val="00C5256D"/>
    <w:rsid w:val="00C53842"/>
    <w:rsid w:val="00C5540F"/>
    <w:rsid w:val="00C56CA9"/>
    <w:rsid w:val="00C618E9"/>
    <w:rsid w:val="00C62F5A"/>
    <w:rsid w:val="00C64EAA"/>
    <w:rsid w:val="00C70E32"/>
    <w:rsid w:val="00C77690"/>
    <w:rsid w:val="00C823F5"/>
    <w:rsid w:val="00C91F9D"/>
    <w:rsid w:val="00C938E4"/>
    <w:rsid w:val="00CA1AA4"/>
    <w:rsid w:val="00CA353F"/>
    <w:rsid w:val="00CA7984"/>
    <w:rsid w:val="00CB1E5E"/>
    <w:rsid w:val="00CB3A82"/>
    <w:rsid w:val="00CB4C46"/>
    <w:rsid w:val="00CC025C"/>
    <w:rsid w:val="00CC2E57"/>
    <w:rsid w:val="00CD01C3"/>
    <w:rsid w:val="00CE321E"/>
    <w:rsid w:val="00CE5E79"/>
    <w:rsid w:val="00CE712C"/>
    <w:rsid w:val="00CE7EEA"/>
    <w:rsid w:val="00CF3DB4"/>
    <w:rsid w:val="00D00E7A"/>
    <w:rsid w:val="00D047FE"/>
    <w:rsid w:val="00D072D0"/>
    <w:rsid w:val="00D07791"/>
    <w:rsid w:val="00D119DA"/>
    <w:rsid w:val="00D141C1"/>
    <w:rsid w:val="00D14D25"/>
    <w:rsid w:val="00D1736E"/>
    <w:rsid w:val="00D21C7C"/>
    <w:rsid w:val="00D25273"/>
    <w:rsid w:val="00D30529"/>
    <w:rsid w:val="00D31433"/>
    <w:rsid w:val="00D35BFB"/>
    <w:rsid w:val="00D41493"/>
    <w:rsid w:val="00D42D56"/>
    <w:rsid w:val="00D4329E"/>
    <w:rsid w:val="00D45D82"/>
    <w:rsid w:val="00D5232A"/>
    <w:rsid w:val="00D56A40"/>
    <w:rsid w:val="00D71790"/>
    <w:rsid w:val="00D80FB6"/>
    <w:rsid w:val="00D82283"/>
    <w:rsid w:val="00D95FDC"/>
    <w:rsid w:val="00DA4409"/>
    <w:rsid w:val="00DA4C56"/>
    <w:rsid w:val="00DA58EB"/>
    <w:rsid w:val="00DB0CF3"/>
    <w:rsid w:val="00DC1C1C"/>
    <w:rsid w:val="00DE386A"/>
    <w:rsid w:val="00DE3C50"/>
    <w:rsid w:val="00E071D5"/>
    <w:rsid w:val="00E07F91"/>
    <w:rsid w:val="00E14AAD"/>
    <w:rsid w:val="00E251AA"/>
    <w:rsid w:val="00E3164E"/>
    <w:rsid w:val="00E3176F"/>
    <w:rsid w:val="00E465E7"/>
    <w:rsid w:val="00E55A9C"/>
    <w:rsid w:val="00E620C9"/>
    <w:rsid w:val="00E651F6"/>
    <w:rsid w:val="00E7208D"/>
    <w:rsid w:val="00E7503A"/>
    <w:rsid w:val="00E7726B"/>
    <w:rsid w:val="00E84289"/>
    <w:rsid w:val="00E85B2A"/>
    <w:rsid w:val="00E867EF"/>
    <w:rsid w:val="00E917CB"/>
    <w:rsid w:val="00EA1DB8"/>
    <w:rsid w:val="00EA400F"/>
    <w:rsid w:val="00EA6A56"/>
    <w:rsid w:val="00EB05A2"/>
    <w:rsid w:val="00EB0AE4"/>
    <w:rsid w:val="00EB465B"/>
    <w:rsid w:val="00EC6886"/>
    <w:rsid w:val="00EE2562"/>
    <w:rsid w:val="00EE2B17"/>
    <w:rsid w:val="00EE6918"/>
    <w:rsid w:val="00EF071A"/>
    <w:rsid w:val="00EF6D27"/>
    <w:rsid w:val="00F014A3"/>
    <w:rsid w:val="00F015DA"/>
    <w:rsid w:val="00F027C0"/>
    <w:rsid w:val="00F047E2"/>
    <w:rsid w:val="00F1389C"/>
    <w:rsid w:val="00F153CC"/>
    <w:rsid w:val="00F24C15"/>
    <w:rsid w:val="00F33FFA"/>
    <w:rsid w:val="00F457FD"/>
    <w:rsid w:val="00F5227B"/>
    <w:rsid w:val="00F77890"/>
    <w:rsid w:val="00F807F5"/>
    <w:rsid w:val="00F8398D"/>
    <w:rsid w:val="00F92730"/>
    <w:rsid w:val="00F93442"/>
    <w:rsid w:val="00FA2FE4"/>
    <w:rsid w:val="00FA3F64"/>
    <w:rsid w:val="00FB12DF"/>
    <w:rsid w:val="00FB212E"/>
    <w:rsid w:val="00FB2852"/>
    <w:rsid w:val="00FB311F"/>
    <w:rsid w:val="00FB3B9C"/>
    <w:rsid w:val="00FC2795"/>
    <w:rsid w:val="00FC3C8E"/>
    <w:rsid w:val="00FC4A70"/>
    <w:rsid w:val="00FC4F84"/>
    <w:rsid w:val="00FC5849"/>
    <w:rsid w:val="00FC58C9"/>
    <w:rsid w:val="00FD146E"/>
    <w:rsid w:val="00FD62DF"/>
    <w:rsid w:val="00FE21FC"/>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CCDC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ress-n-relations.com" TargetMode="External"/><Relationship Id="rId10" Type="http://schemas.openxmlformats.org/officeDocument/2006/relationships/hyperlink" Target="http://www.aon.com/unitedin20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00DAC-D993-DB47-BDDD-A1192D19F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1080</Words>
  <Characters>6807</Characters>
  <Application>Microsoft Macintosh Word</Application>
  <DocSecurity>0</DocSecurity>
  <Lines>56</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7872</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4</cp:revision>
  <cp:lastPrinted>2013-05-17T13:00:00Z</cp:lastPrinted>
  <dcterms:created xsi:type="dcterms:W3CDTF">2013-05-22T07:16:00Z</dcterms:created>
  <dcterms:modified xsi:type="dcterms:W3CDTF">2013-05-22T07:39:00Z</dcterms:modified>
</cp:coreProperties>
</file>