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EDB15" w14:textId="77777777" w:rsidR="00BB74B6" w:rsidRDefault="00BB74B6" w:rsidP="00BB74B6"/>
    <w:p w14:paraId="4717A373" w14:textId="77777777" w:rsidR="00BB74B6" w:rsidRPr="00C63954" w:rsidRDefault="00BB74B6" w:rsidP="00BB74B6">
      <w:pPr>
        <w:rPr>
          <w:rFonts w:ascii="Helvetica" w:hAnsi="Helvetica"/>
        </w:rPr>
      </w:pPr>
      <w:r w:rsidRPr="00C63954">
        <w:rPr>
          <w:rFonts w:ascii="Helvetica" w:hAnsi="Helvetica"/>
        </w:rPr>
        <w:t>PRESSEINFORMATION</w:t>
      </w:r>
    </w:p>
    <w:p w14:paraId="70E63F0D" w14:textId="10D7EF1E" w:rsidR="00BB74B6" w:rsidRPr="00C63954" w:rsidRDefault="00BB74B6" w:rsidP="00BB74B6">
      <w:pPr>
        <w:rPr>
          <w:rFonts w:ascii="Helvetica" w:hAnsi="Helvetica"/>
        </w:rPr>
      </w:pPr>
      <w:r w:rsidRPr="00C63954">
        <w:rPr>
          <w:rFonts w:ascii="Helvetica" w:hAnsi="Helvetica"/>
        </w:rPr>
        <w:t>Senftenberg</w:t>
      </w:r>
      <w:r w:rsidR="00DE3FD4">
        <w:rPr>
          <w:rFonts w:ascii="Helvetica" w:hAnsi="Helvetica"/>
        </w:rPr>
        <w:t xml:space="preserve"> / Gießen / Ingolstadt</w:t>
      </w:r>
      <w:r w:rsidRPr="00C63954">
        <w:rPr>
          <w:rFonts w:ascii="Helvetica" w:hAnsi="Helvetica"/>
        </w:rPr>
        <w:t xml:space="preserve">, den </w:t>
      </w:r>
      <w:r w:rsidR="00DE3FD4">
        <w:rPr>
          <w:rFonts w:ascii="Helvetica" w:hAnsi="Helvetica"/>
        </w:rPr>
        <w:t>19</w:t>
      </w:r>
      <w:r w:rsidRPr="00C63954">
        <w:rPr>
          <w:rFonts w:ascii="Helvetica" w:hAnsi="Helvetica"/>
        </w:rPr>
        <w:t xml:space="preserve">. </w:t>
      </w:r>
      <w:r>
        <w:rPr>
          <w:rFonts w:ascii="Helvetica" w:hAnsi="Helvetica"/>
        </w:rPr>
        <w:t>März</w:t>
      </w:r>
      <w:r w:rsidRPr="00C63954">
        <w:rPr>
          <w:rFonts w:ascii="Helvetica" w:hAnsi="Helvetica"/>
        </w:rPr>
        <w:t xml:space="preserve"> 201</w:t>
      </w:r>
      <w:r>
        <w:rPr>
          <w:rFonts w:ascii="Helvetica" w:hAnsi="Helvetica"/>
        </w:rPr>
        <w:t>4</w:t>
      </w:r>
    </w:p>
    <w:p w14:paraId="4C0DD27A" w14:textId="77777777" w:rsidR="00BB74B6" w:rsidRPr="00C63954" w:rsidRDefault="00BB74B6" w:rsidP="00BB74B6">
      <w:pPr>
        <w:rPr>
          <w:rFonts w:ascii="Helvetica" w:hAnsi="Helvetica"/>
        </w:rPr>
      </w:pPr>
    </w:p>
    <w:p w14:paraId="49507CCB" w14:textId="77777777" w:rsidR="00BB74B6" w:rsidRPr="00DE6A61" w:rsidRDefault="00BB74B6" w:rsidP="00BB74B6">
      <w:pPr>
        <w:ind w:right="-1559"/>
        <w:rPr>
          <w:rFonts w:ascii="Helvetica" w:hAnsi="Helvetica"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Durchgängig vom Interessenten bis zur Abrechnung</w:t>
      </w:r>
      <w:r>
        <w:rPr>
          <w:rFonts w:ascii="Helvetica" w:hAnsi="Helvetica"/>
          <w:b/>
          <w:sz w:val="28"/>
          <w:szCs w:val="28"/>
        </w:rPr>
        <w:br/>
      </w:r>
      <w:r>
        <w:rPr>
          <w:rFonts w:ascii="Helvetica" w:hAnsi="Helvetica"/>
        </w:rPr>
        <w:t>AKTIF und CURSOR integrieren Energielogistik und CRM</w:t>
      </w:r>
    </w:p>
    <w:p w14:paraId="2FD055DB" w14:textId="46FD1670" w:rsidR="00BB74B6" w:rsidRDefault="00BB74B6" w:rsidP="00BB74B6">
      <w:pPr>
        <w:spacing w:line="360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Von der ersten Kontaktaufnahme mit dem Interessenten über alle Prozesse in der Energielogistik hinweg bis hin zu Abrechnung und Rechnungsprüfung: Mit der Integration ihrer beiden Lösu</w:t>
      </w:r>
      <w:r>
        <w:rPr>
          <w:rFonts w:ascii="Helvetica" w:hAnsi="Helvetica"/>
          <w:b/>
        </w:rPr>
        <w:t>n</w:t>
      </w:r>
      <w:r>
        <w:rPr>
          <w:rFonts w:ascii="Helvetica" w:hAnsi="Helvetica"/>
          <w:b/>
        </w:rPr>
        <w:t>gen sorgen AKTIF Technology und CURSOR nun für durchgäng</w:t>
      </w:r>
      <w:r>
        <w:rPr>
          <w:rFonts w:ascii="Helvetica" w:hAnsi="Helvetica"/>
          <w:b/>
        </w:rPr>
        <w:t>i</w:t>
      </w:r>
      <w:r>
        <w:rPr>
          <w:rFonts w:ascii="Helvetica" w:hAnsi="Helvetica"/>
          <w:b/>
        </w:rPr>
        <w:t>ge Informationsflüsse im Strom- und Gasvertrieb. Die Daten we</w:t>
      </w:r>
      <w:r>
        <w:rPr>
          <w:rFonts w:ascii="Helvetica" w:hAnsi="Helvetica"/>
          <w:b/>
        </w:rPr>
        <w:t>r</w:t>
      </w:r>
      <w:r>
        <w:rPr>
          <w:rFonts w:ascii="Helvetica" w:hAnsi="Helvetica"/>
          <w:b/>
        </w:rPr>
        <w:t>den dabei in beide Richtungen synchronisiert, so dass dem Ve</w:t>
      </w:r>
      <w:r>
        <w:rPr>
          <w:rFonts w:ascii="Helvetica" w:hAnsi="Helvetica"/>
          <w:b/>
        </w:rPr>
        <w:t>r</w:t>
      </w:r>
      <w:r>
        <w:rPr>
          <w:rFonts w:ascii="Helvetica" w:hAnsi="Helvetica"/>
          <w:b/>
        </w:rPr>
        <w:t>trieb immer auch die aktuellen Informationen aus der Energiel</w:t>
      </w:r>
      <w:r>
        <w:rPr>
          <w:rFonts w:ascii="Helvetica" w:hAnsi="Helvetica"/>
          <w:b/>
        </w:rPr>
        <w:t>o</w:t>
      </w:r>
      <w:r>
        <w:rPr>
          <w:rFonts w:ascii="Helvetica" w:hAnsi="Helvetica"/>
          <w:b/>
        </w:rPr>
        <w:t>gistik und der Abrechnung vorliegen – bis hin zu den dazugehör</w:t>
      </w:r>
      <w:r>
        <w:rPr>
          <w:rFonts w:ascii="Helvetica" w:hAnsi="Helvetica"/>
          <w:b/>
        </w:rPr>
        <w:t>i</w:t>
      </w:r>
      <w:r>
        <w:rPr>
          <w:rFonts w:ascii="Helvetica" w:hAnsi="Helvetica"/>
          <w:b/>
        </w:rPr>
        <w:t>gen Rechnungsdokumenten. Umgekehrt profitiert auch das Backoffice von der Integration, denn es kann stets auf die akt</w:t>
      </w:r>
      <w:r>
        <w:rPr>
          <w:rFonts w:ascii="Helvetica" w:hAnsi="Helvetica"/>
          <w:b/>
        </w:rPr>
        <w:t>u</w:t>
      </w:r>
      <w:r>
        <w:rPr>
          <w:rFonts w:ascii="Helvetica" w:hAnsi="Helvetica"/>
          <w:b/>
        </w:rPr>
        <w:t>ellsten Kundeninformationen zugreifen, eine wichtige Basis für die reibungslose und automatisierte Abwicklung vieler G</w:t>
      </w:r>
      <w:r>
        <w:rPr>
          <w:rFonts w:ascii="Helvetica" w:hAnsi="Helvetica"/>
          <w:b/>
        </w:rPr>
        <w:t>e</w:t>
      </w:r>
      <w:r>
        <w:rPr>
          <w:rFonts w:ascii="Helvetica" w:hAnsi="Helvetica"/>
          <w:b/>
        </w:rPr>
        <w:t xml:space="preserve">schäftsprozesse. </w:t>
      </w:r>
      <w:r w:rsidR="00DE3FD4" w:rsidRPr="00DE3FD4">
        <w:rPr>
          <w:rFonts w:ascii="Helvetica" w:hAnsi="Helvetica"/>
          <w:b/>
        </w:rPr>
        <w:t>Erster Anwender der neuen integrierten Ko</w:t>
      </w:r>
      <w:r w:rsidR="00DE3FD4" w:rsidRPr="00DE3FD4">
        <w:rPr>
          <w:rFonts w:ascii="Helvetica" w:hAnsi="Helvetica"/>
          <w:b/>
        </w:rPr>
        <w:t>m</w:t>
      </w:r>
      <w:r w:rsidR="00DE3FD4" w:rsidRPr="00DE3FD4">
        <w:rPr>
          <w:rFonts w:ascii="Helvetica" w:hAnsi="Helvetica"/>
          <w:b/>
        </w:rPr>
        <w:t>plettlösung ist die meistro Energie GmbH in Ingolstadt, die sich auf die Energieversorgung mit klimaneutraler Energie für Unte</w:t>
      </w:r>
      <w:r w:rsidR="00DE3FD4" w:rsidRPr="00DE3FD4">
        <w:rPr>
          <w:rFonts w:ascii="Helvetica" w:hAnsi="Helvetica"/>
          <w:b/>
        </w:rPr>
        <w:t>r</w:t>
      </w:r>
      <w:r w:rsidR="00DE3FD4" w:rsidRPr="00DE3FD4">
        <w:rPr>
          <w:rFonts w:ascii="Helvetica" w:hAnsi="Helvetica"/>
          <w:b/>
        </w:rPr>
        <w:t>nehmen spezialisiert hat</w:t>
      </w:r>
      <w:r w:rsidR="00D078F6">
        <w:rPr>
          <w:rFonts w:ascii="Helvetica" w:hAnsi="Helvetica"/>
          <w:b/>
        </w:rPr>
        <w:t>.</w:t>
      </w:r>
      <w:bookmarkStart w:id="0" w:name="_GoBack"/>
      <w:bookmarkEnd w:id="0"/>
    </w:p>
    <w:p w14:paraId="667A91CA" w14:textId="77777777" w:rsidR="00BB74B6" w:rsidRPr="00A228C1" w:rsidRDefault="00BB74B6" w:rsidP="00BB74B6">
      <w:pPr>
        <w:spacing w:line="360" w:lineRule="auto"/>
        <w:rPr>
          <w:rFonts w:ascii="Helvetica" w:hAnsi="Helvetica"/>
        </w:rPr>
      </w:pPr>
      <w:r w:rsidRPr="00A228C1">
        <w:rPr>
          <w:rFonts w:ascii="Helvetica" w:hAnsi="Helvetica"/>
        </w:rPr>
        <w:t xml:space="preserve">„Für den Anwender bieten wir gemeinsam den Vorteil, dass er eine integrierte Gesamtlösung </w:t>
      </w:r>
      <w:r>
        <w:rPr>
          <w:rFonts w:ascii="Helvetica" w:hAnsi="Helvetica"/>
        </w:rPr>
        <w:t>erhält</w:t>
      </w:r>
      <w:r w:rsidRPr="00A228C1">
        <w:rPr>
          <w:rFonts w:ascii="Helvetica" w:hAnsi="Helvetica"/>
        </w:rPr>
        <w:t>, die von zwei ausgesprochenen Spez</w:t>
      </w:r>
      <w:r w:rsidRPr="00A228C1">
        <w:rPr>
          <w:rFonts w:ascii="Helvetica" w:hAnsi="Helvetica"/>
        </w:rPr>
        <w:t>i</w:t>
      </w:r>
      <w:r w:rsidRPr="00A228C1">
        <w:rPr>
          <w:rFonts w:ascii="Helvetica" w:hAnsi="Helvetica"/>
        </w:rPr>
        <w:t xml:space="preserve">alisten geliefert wird. Auf diese Weise profitiert er doppelt“, begründet AKTIF Technology-Geschäftsführer Thomas Papritz die Entscheidung für die enge Zusammenarbeit mit </w:t>
      </w:r>
      <w:r>
        <w:rPr>
          <w:rFonts w:ascii="Helvetica" w:hAnsi="Helvetica"/>
        </w:rPr>
        <w:t>CURSOR</w:t>
      </w:r>
      <w:r w:rsidRPr="00A228C1">
        <w:rPr>
          <w:rFonts w:ascii="Helvetica" w:hAnsi="Helvetica"/>
        </w:rPr>
        <w:t xml:space="preserve">. „Dem Vertriebsmitarbeiter stehen nun alle Informationen umfassend zur Verfügung: genau so, wie er sie benötigt und genau dann, wenn er sie benötigt – immer absolut aktuell. Gerade im Vertrieb kann dies der entscheidende Vorsprung sein, der nötig ist, um den Kunden zu gewinnen“, ergänzt Jürgen Topp, Vorstand der </w:t>
      </w:r>
      <w:r>
        <w:rPr>
          <w:rFonts w:ascii="Helvetica" w:hAnsi="Helvetica"/>
        </w:rPr>
        <w:t>CURSOR Software</w:t>
      </w:r>
      <w:r w:rsidRPr="00A228C1">
        <w:rPr>
          <w:rFonts w:ascii="Helvetica" w:hAnsi="Helvetica"/>
        </w:rPr>
        <w:t xml:space="preserve"> AG.</w:t>
      </w:r>
      <w:r>
        <w:rPr>
          <w:rFonts w:ascii="Helvetica" w:hAnsi="Helvetica"/>
        </w:rPr>
        <w:t xml:space="preserve"> Dass die Zusammenarbeit und vor allem das Zusammenspiel der beiden Systeme gut funktioniert, zeige das Praxisbeispiel meistro: „Sowohl bei der Implementierung als </w:t>
      </w:r>
      <w:r>
        <w:rPr>
          <w:rFonts w:ascii="Helvetica" w:hAnsi="Helvetica"/>
        </w:rPr>
        <w:lastRenderedPageBreak/>
        <w:t>auch im täglichen Betrieb spielen AKTIF und CURSOR ausgesprochen gut zusammen und sorgen für reibungsfreie und durchgängige Inform</w:t>
      </w:r>
      <w:r>
        <w:rPr>
          <w:rFonts w:ascii="Helvetica" w:hAnsi="Helvetica"/>
        </w:rPr>
        <w:t>a</w:t>
      </w:r>
      <w:r>
        <w:rPr>
          <w:rFonts w:ascii="Helvetica" w:hAnsi="Helvetica"/>
        </w:rPr>
        <w:t>tionsflüsse“, betonen Topp und Papritz.</w:t>
      </w:r>
    </w:p>
    <w:p w14:paraId="0737ED6B" w14:textId="77777777" w:rsidR="00BB74B6" w:rsidRDefault="00BB74B6" w:rsidP="00BB74B6">
      <w:pPr>
        <w:spacing w:line="360" w:lineRule="auto"/>
        <w:rPr>
          <w:rFonts w:ascii="Helvetica" w:hAnsi="Helvetica"/>
        </w:rPr>
      </w:pPr>
      <w:r>
        <w:rPr>
          <w:rFonts w:ascii="Helvetica" w:hAnsi="Helvetica"/>
        </w:rPr>
        <w:t>Die Synchronisation beider Systeme erfolgt auf Datenbankebene in frei wählbaren Intervallen, beispielweise alle fünf Minuten. Dabei werden neue oder geänderte Stammdaten automatisch aus dem CRM-System EVI von CURSOR  in das Energielogistiksystem AKTIF dataService überspielt. Umgekehrt fließen Daten wie Lieferstellendaten, Marktpar</w:t>
      </w:r>
      <w:r>
        <w:rPr>
          <w:rFonts w:ascii="Helvetica" w:hAnsi="Helvetica"/>
        </w:rPr>
        <w:t>t</w:t>
      </w:r>
      <w:r>
        <w:rPr>
          <w:rFonts w:ascii="Helvetica" w:hAnsi="Helvetica"/>
        </w:rPr>
        <w:t>nerinformationen, Rechnungsbelege und Dokumente in das CRM. Der Vertriebsmitarbeiter hat aber auch direkten Zugriff auf unterschiedliche Aktivitätsinformationen aus der Marktkommunikation, wie beispielswe</w:t>
      </w:r>
      <w:r>
        <w:rPr>
          <w:rFonts w:ascii="Helvetica" w:hAnsi="Helvetica"/>
        </w:rPr>
        <w:t>i</w:t>
      </w:r>
      <w:r>
        <w:rPr>
          <w:rFonts w:ascii="Helvetica" w:hAnsi="Helvetica"/>
        </w:rPr>
        <w:t>se „Netzanmeldung übermittelt“. Auf diese Weise können alle G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schäftsprozesse des Lieferanten von der Kalkulation über den Lief</w:t>
      </w:r>
      <w:r>
        <w:rPr>
          <w:rFonts w:ascii="Helvetica" w:hAnsi="Helvetica"/>
        </w:rPr>
        <w:t>e</w:t>
      </w:r>
      <w:r>
        <w:rPr>
          <w:rFonts w:ascii="Helvetica" w:hAnsi="Helvetica"/>
        </w:rPr>
        <w:t>rantenwechsel, die Belieferung, die Rechnungsprüfung und die A</w:t>
      </w:r>
      <w:r>
        <w:rPr>
          <w:rFonts w:ascii="Helvetica" w:hAnsi="Helvetica"/>
        </w:rPr>
        <w:t>b</w:t>
      </w:r>
      <w:r>
        <w:rPr>
          <w:rFonts w:ascii="Helvetica" w:hAnsi="Helvetica"/>
        </w:rPr>
        <w:t>rechnung auch in der direkten Kundenbetreuung transparent nachvol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zogen werden. Das gilt ebenso für den Einkauf oder das Bilanzkrei</w:t>
      </w:r>
      <w:r>
        <w:rPr>
          <w:rFonts w:ascii="Helvetica" w:hAnsi="Helvetica"/>
        </w:rPr>
        <w:t>s</w:t>
      </w:r>
      <w:r>
        <w:rPr>
          <w:rFonts w:ascii="Helvetica" w:hAnsi="Helvetica"/>
        </w:rPr>
        <w:t>management.</w:t>
      </w:r>
    </w:p>
    <w:tbl>
      <w:tblPr>
        <w:tblStyle w:val="Tabellenraster"/>
        <w:tblW w:w="8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4371"/>
      </w:tblGrid>
      <w:tr w:rsidR="00BB74B6" w:rsidRPr="00DE6A61" w14:paraId="108922F6" w14:textId="77777777" w:rsidTr="00D7456D">
        <w:trPr>
          <w:trHeight w:val="1552"/>
        </w:trPr>
        <w:tc>
          <w:tcPr>
            <w:tcW w:w="4203" w:type="dxa"/>
          </w:tcPr>
          <w:p w14:paraId="079BDF17" w14:textId="77777777" w:rsidR="00BB74B6" w:rsidRPr="00DE6A61" w:rsidRDefault="00BB74B6" w:rsidP="00D7456D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Weitere Informationen:</w:t>
            </w:r>
            <w:r w:rsidRPr="00DE6A61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 xml:space="preserve">AKTIF Technology GmbH – </w:t>
            </w:r>
            <w:r>
              <w:rPr>
                <w:rFonts w:ascii="Helvetica" w:hAnsi="Helvetica"/>
                <w:sz w:val="16"/>
                <w:szCs w:val="16"/>
              </w:rPr>
              <w:t>Silke Söldner</w:t>
            </w:r>
          </w:p>
          <w:p w14:paraId="01CA3832" w14:textId="77777777" w:rsidR="00BB74B6" w:rsidRPr="00DE6A61" w:rsidRDefault="00BB74B6" w:rsidP="00D7456D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Töpferstraße 9 – D-01968 Senftenberg</w:t>
            </w:r>
          </w:p>
          <w:p w14:paraId="45DA8A8A" w14:textId="77777777" w:rsidR="00BB74B6" w:rsidRPr="00DE6A61" w:rsidRDefault="00BB74B6" w:rsidP="00D7456D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Tel: +49 3573 36318 0 – Fax: +49 3573 36318 29</w:t>
            </w:r>
          </w:p>
          <w:p w14:paraId="6C01A8B3" w14:textId="77777777" w:rsidR="00BB74B6" w:rsidRPr="00DE6A61" w:rsidRDefault="00BB74B6" w:rsidP="00D7456D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presse</w:t>
            </w:r>
            <w:r w:rsidRPr="00DE6A61">
              <w:rPr>
                <w:rFonts w:ascii="Helvetica" w:hAnsi="Helvetica"/>
                <w:sz w:val="16"/>
                <w:szCs w:val="16"/>
              </w:rPr>
              <w:t>(at)aktif-technology.com</w:t>
            </w:r>
          </w:p>
          <w:p w14:paraId="16B1C055" w14:textId="77777777" w:rsidR="00BB74B6" w:rsidRPr="00DE6A61" w:rsidRDefault="00D078F6" w:rsidP="00D7456D">
            <w:pPr>
              <w:rPr>
                <w:rFonts w:ascii="Helvetica" w:hAnsi="Helvetica"/>
                <w:sz w:val="16"/>
                <w:szCs w:val="16"/>
              </w:rPr>
            </w:pPr>
            <w:hyperlink r:id="rId8" w:history="1">
              <w:r w:rsidR="00BB74B6" w:rsidRPr="00603792">
                <w:rPr>
                  <w:rStyle w:val="Link"/>
                  <w:rFonts w:ascii="Helvetica" w:hAnsi="Helvetica"/>
                  <w:sz w:val="16"/>
                  <w:szCs w:val="16"/>
                </w:rPr>
                <w:t>www.aktif-technology.com</w:t>
              </w:r>
            </w:hyperlink>
          </w:p>
        </w:tc>
        <w:tc>
          <w:tcPr>
            <w:tcW w:w="4371" w:type="dxa"/>
          </w:tcPr>
          <w:p w14:paraId="3C2C4689" w14:textId="77777777" w:rsidR="00BB74B6" w:rsidRPr="00DE6A61" w:rsidRDefault="00BB74B6" w:rsidP="00D7456D">
            <w:pPr>
              <w:rPr>
                <w:rFonts w:ascii="Helvetica" w:hAnsi="Helvetica"/>
                <w:b/>
                <w:i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Presse- und Öffentlichkeitsarbeit:</w:t>
            </w:r>
          </w:p>
          <w:p w14:paraId="099ABE74" w14:textId="654A6B1A" w:rsidR="00BB74B6" w:rsidRPr="00DE6A61" w:rsidRDefault="004167A1" w:rsidP="004167A1">
            <w:pPr>
              <w:spacing w:after="200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Uwe Pagel – Press’n’</w:t>
            </w:r>
            <w:r w:rsidR="00BB74B6" w:rsidRPr="00DE6A61">
              <w:rPr>
                <w:rFonts w:ascii="Helvetica" w:hAnsi="Helvetica"/>
                <w:sz w:val="16"/>
                <w:szCs w:val="16"/>
              </w:rPr>
              <w:t>Relations GmbH</w:t>
            </w:r>
            <w:r w:rsidR="00BB74B6" w:rsidRPr="00DE6A61">
              <w:rPr>
                <w:rFonts w:ascii="Helvetica" w:hAnsi="Helvetica"/>
                <w:sz w:val="16"/>
                <w:szCs w:val="16"/>
              </w:rPr>
              <w:br/>
              <w:t>Magirusstraße 33 – D-89077 Ulm</w:t>
            </w:r>
            <w:r w:rsidR="00BB74B6" w:rsidRPr="00DE6A61">
              <w:rPr>
                <w:rFonts w:ascii="Helvetica" w:hAnsi="Helvetica"/>
                <w:sz w:val="16"/>
                <w:szCs w:val="16"/>
              </w:rPr>
              <w:br/>
              <w:t>Tel: +49 731 96 287 29 – Fax: +49 731 96 287 97</w:t>
            </w:r>
            <w:r w:rsidR="00BB74B6" w:rsidRPr="00DE6A61">
              <w:rPr>
                <w:rFonts w:ascii="Helvetica" w:hAnsi="Helvetica"/>
                <w:sz w:val="16"/>
                <w:szCs w:val="16"/>
              </w:rPr>
              <w:br/>
            </w:r>
            <w:r w:rsidR="00BB74B6" w:rsidRPr="00CA671D">
              <w:rPr>
                <w:rFonts w:ascii="Helvetica" w:hAnsi="Helvetica"/>
                <w:sz w:val="16"/>
                <w:szCs w:val="16"/>
              </w:rPr>
              <w:t>upa(at)press-n-realations.de</w:t>
            </w:r>
            <w:r w:rsidR="00BB74B6" w:rsidRPr="00DE6A61">
              <w:rPr>
                <w:rFonts w:ascii="Helvetica" w:hAnsi="Helvetica"/>
                <w:sz w:val="16"/>
                <w:szCs w:val="16"/>
              </w:rPr>
              <w:br/>
            </w:r>
            <w:r w:rsidR="00BB74B6" w:rsidRPr="00CA671D">
              <w:rPr>
                <w:rFonts w:ascii="Helvetica" w:hAnsi="Helvetica"/>
                <w:sz w:val="16"/>
                <w:szCs w:val="16"/>
              </w:rPr>
              <w:t>www.press-n-relations.de</w:t>
            </w:r>
          </w:p>
        </w:tc>
      </w:tr>
    </w:tbl>
    <w:p w14:paraId="780F0165" w14:textId="77777777" w:rsidR="00BB74B6" w:rsidRDefault="00BB74B6" w:rsidP="00BB74B6">
      <w:pPr>
        <w:rPr>
          <w:rFonts w:ascii="Helvetica" w:hAnsi="Helvetica"/>
          <w:sz w:val="16"/>
          <w:szCs w:val="16"/>
        </w:rPr>
      </w:pPr>
      <w:r w:rsidRPr="00DE6A61">
        <w:rPr>
          <w:rFonts w:ascii="Helvetica" w:hAnsi="Helvetica"/>
          <w:b/>
          <w:sz w:val="16"/>
          <w:szCs w:val="16"/>
        </w:rPr>
        <w:t>AKTIF Technology GmbH</w:t>
      </w:r>
      <w:r w:rsidRPr="00DE6A61">
        <w:rPr>
          <w:rFonts w:ascii="Helvetica" w:hAnsi="Helvetica"/>
          <w:b/>
          <w:sz w:val="16"/>
          <w:szCs w:val="16"/>
        </w:rPr>
        <w:br/>
      </w:r>
      <w:r w:rsidRPr="00231F8E">
        <w:rPr>
          <w:rFonts w:ascii="Helvetica" w:hAnsi="Helvetica"/>
          <w:sz w:val="16"/>
          <w:szCs w:val="16"/>
        </w:rPr>
        <w:t>Die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Technology GmbH wurde im Dezember 1997 am heutigen Standort in Senftenberg gegründet und beschäftig derzeit </w:t>
      </w:r>
      <w:r>
        <w:rPr>
          <w:rFonts w:ascii="Helvetica" w:hAnsi="Helvetica"/>
          <w:sz w:val="16"/>
          <w:szCs w:val="16"/>
        </w:rPr>
        <w:t>knapp 30 Mitarbeiter. Das Unter</w:t>
      </w:r>
      <w:r w:rsidRPr="00231F8E">
        <w:rPr>
          <w:rFonts w:ascii="Helvetica" w:hAnsi="Helvetica"/>
          <w:sz w:val="16"/>
          <w:szCs w:val="16"/>
        </w:rPr>
        <w:t>nehmen bietet Softwarelösu</w:t>
      </w:r>
      <w:r w:rsidRPr="00231F8E">
        <w:rPr>
          <w:rFonts w:ascii="Helvetica" w:hAnsi="Helvetica"/>
          <w:sz w:val="16"/>
          <w:szCs w:val="16"/>
        </w:rPr>
        <w:t>n</w:t>
      </w:r>
      <w:r w:rsidRPr="00231F8E">
        <w:rPr>
          <w:rFonts w:ascii="Helvetica" w:hAnsi="Helvetica"/>
          <w:sz w:val="16"/>
          <w:szCs w:val="16"/>
        </w:rPr>
        <w:t>gen, sowie Beratungs- und Dienstleistungen für den Energiemarkt an. Zum Produktportfolio des Unternehmens gehört die Software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dataService, die auf die Abwicklung der Geschäftspr</w:t>
      </w:r>
      <w:r w:rsidRPr="00231F8E">
        <w:rPr>
          <w:rFonts w:ascii="Helvetica" w:hAnsi="Helvetica"/>
          <w:sz w:val="16"/>
          <w:szCs w:val="16"/>
        </w:rPr>
        <w:t>o</w:t>
      </w:r>
      <w:r w:rsidRPr="00231F8E">
        <w:rPr>
          <w:rFonts w:ascii="Helvetica" w:hAnsi="Helvetica"/>
          <w:sz w:val="16"/>
          <w:szCs w:val="16"/>
        </w:rPr>
        <w:t>zesse von Energielieferanten und Energiehändlern spezialisiert ist. Zudem bietet die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Tec</w:t>
      </w:r>
      <w:r w:rsidRPr="00231F8E">
        <w:rPr>
          <w:rFonts w:ascii="Helvetica" w:hAnsi="Helvetica"/>
          <w:sz w:val="16"/>
          <w:szCs w:val="16"/>
        </w:rPr>
        <w:t>h</w:t>
      </w:r>
      <w:r w:rsidRPr="00231F8E">
        <w:rPr>
          <w:rFonts w:ascii="Helvetica" w:hAnsi="Helvetica"/>
          <w:sz w:val="16"/>
          <w:szCs w:val="16"/>
        </w:rPr>
        <w:t>nology GmbH die Software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EEG, für die Vermarktung von Erneuerbaren Energien, sowie das Produkt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EnEff, für die Abbildung und Verarbeitung des Energiemanagements bei Gewerbe- und Industrieunternehmen an. Zu den Anwendern gehören unter anderen die EDEKA Versorgungsgesellschaft mbH, die meistro Energie GmbH, die E.Vita GmbH und die Clean Ene</w:t>
      </w:r>
      <w:r w:rsidRPr="00231F8E">
        <w:rPr>
          <w:rFonts w:ascii="Helvetica" w:hAnsi="Helvetica"/>
          <w:sz w:val="16"/>
          <w:szCs w:val="16"/>
        </w:rPr>
        <w:t>r</w:t>
      </w:r>
      <w:r w:rsidRPr="00231F8E">
        <w:rPr>
          <w:rFonts w:ascii="Helvetica" w:hAnsi="Helvetica"/>
          <w:sz w:val="16"/>
          <w:szCs w:val="16"/>
        </w:rPr>
        <w:t xml:space="preserve">gy Sourcing </w:t>
      </w:r>
      <w:r>
        <w:rPr>
          <w:rFonts w:ascii="Helvetica" w:hAnsi="Helvetica"/>
          <w:sz w:val="16"/>
          <w:szCs w:val="16"/>
        </w:rPr>
        <w:t>AG</w:t>
      </w:r>
      <w:r w:rsidRPr="00231F8E">
        <w:rPr>
          <w:rFonts w:ascii="Helvetica" w:hAnsi="Helvetica"/>
          <w:sz w:val="16"/>
          <w:szCs w:val="16"/>
        </w:rPr>
        <w:t>.</w:t>
      </w:r>
    </w:p>
    <w:p w14:paraId="72B56B36" w14:textId="77777777" w:rsidR="00BB74B6" w:rsidRPr="00A228C1" w:rsidRDefault="00BB74B6" w:rsidP="00BB74B6">
      <w:pPr>
        <w:rPr>
          <w:rFonts w:ascii="Helvetica" w:hAnsi="Helvetica"/>
          <w:sz w:val="16"/>
          <w:szCs w:val="16"/>
        </w:rPr>
      </w:pPr>
      <w:r>
        <w:rPr>
          <w:rFonts w:ascii="Helvetica" w:hAnsi="Helvetica"/>
          <w:b/>
          <w:sz w:val="16"/>
          <w:szCs w:val="16"/>
        </w:rPr>
        <w:t>CURSOR Software AG</w:t>
      </w:r>
      <w:r>
        <w:rPr>
          <w:rFonts w:ascii="Helvetica" w:hAnsi="Helvetica"/>
          <w:sz w:val="16"/>
          <w:szCs w:val="16"/>
        </w:rPr>
        <w:br/>
      </w:r>
      <w:r w:rsidRPr="00A228C1">
        <w:rPr>
          <w:rFonts w:ascii="Helvetica" w:hAnsi="Helvetica"/>
          <w:sz w:val="16"/>
          <w:szCs w:val="16"/>
        </w:rPr>
        <w:t>CURSOR</w:t>
      </w:r>
      <w:r>
        <w:rPr>
          <w:rFonts w:ascii="Helvetica" w:hAnsi="Helvetica"/>
          <w:sz w:val="16"/>
          <w:szCs w:val="16"/>
        </w:rPr>
        <w:t xml:space="preserve"> zählt</w:t>
      </w:r>
      <w:r w:rsidRPr="00A228C1">
        <w:rPr>
          <w:rFonts w:ascii="Helvetica" w:hAnsi="Helvetica"/>
          <w:sz w:val="16"/>
          <w:szCs w:val="16"/>
        </w:rPr>
        <w:t xml:space="preserve"> seit mehr als 25 Jahren </w:t>
      </w:r>
      <w:r>
        <w:rPr>
          <w:rFonts w:ascii="Helvetica" w:hAnsi="Helvetica"/>
          <w:sz w:val="16"/>
          <w:szCs w:val="16"/>
        </w:rPr>
        <w:t xml:space="preserve">zu den führenden Anbietern von </w:t>
      </w:r>
      <w:r w:rsidRPr="00A228C1">
        <w:rPr>
          <w:rFonts w:ascii="Helvetica" w:hAnsi="Helvetica"/>
          <w:sz w:val="16"/>
          <w:szCs w:val="16"/>
        </w:rPr>
        <w:t xml:space="preserve">Software und Beratung für das Kunden- und Geschäftsprozessmanagement – CRM und BPM – </w:t>
      </w:r>
      <w:r>
        <w:rPr>
          <w:rFonts w:ascii="Helvetica" w:hAnsi="Helvetica"/>
          <w:sz w:val="16"/>
          <w:szCs w:val="16"/>
        </w:rPr>
        <w:t>und beschäftigt aktuell 80 Mitarbeiter</w:t>
      </w:r>
      <w:r w:rsidRPr="00A228C1">
        <w:rPr>
          <w:rFonts w:ascii="Helvetica" w:hAnsi="Helvetica"/>
          <w:sz w:val="16"/>
          <w:szCs w:val="16"/>
        </w:rPr>
        <w:t xml:space="preserve">. Mit Softwareentwicklung, Beratung, Softwareeinführung, Schulung und Support </w:t>
      </w:r>
      <w:r>
        <w:rPr>
          <w:rFonts w:ascii="Helvetica" w:hAnsi="Helvetica"/>
          <w:sz w:val="16"/>
          <w:szCs w:val="16"/>
        </w:rPr>
        <w:t>erha</w:t>
      </w:r>
      <w:r>
        <w:rPr>
          <w:rFonts w:ascii="Helvetica" w:hAnsi="Helvetica"/>
          <w:sz w:val="16"/>
          <w:szCs w:val="16"/>
        </w:rPr>
        <w:t>l</w:t>
      </w:r>
      <w:r>
        <w:rPr>
          <w:rFonts w:ascii="Helvetica" w:hAnsi="Helvetica"/>
          <w:sz w:val="16"/>
          <w:szCs w:val="16"/>
        </w:rPr>
        <w:t>ten Kunden</w:t>
      </w:r>
      <w:r w:rsidRPr="00A228C1">
        <w:rPr>
          <w:rFonts w:ascii="Helvetica" w:hAnsi="Helvetica"/>
          <w:sz w:val="16"/>
          <w:szCs w:val="16"/>
        </w:rPr>
        <w:t xml:space="preserve"> ein umfassendes Leistungsspekt</w:t>
      </w:r>
      <w:r>
        <w:rPr>
          <w:rFonts w:ascii="Helvetica" w:hAnsi="Helvetica"/>
          <w:sz w:val="16"/>
          <w:szCs w:val="16"/>
        </w:rPr>
        <w:t>rum aus einer Hand</w:t>
      </w:r>
      <w:r w:rsidRPr="00A228C1">
        <w:rPr>
          <w:rFonts w:ascii="Helvetica" w:hAnsi="Helvetica"/>
          <w:sz w:val="16"/>
          <w:szCs w:val="16"/>
        </w:rPr>
        <w:t xml:space="preserve">. </w:t>
      </w:r>
      <w:r>
        <w:rPr>
          <w:rFonts w:ascii="Helvetica" w:hAnsi="Helvetica"/>
          <w:sz w:val="16"/>
          <w:szCs w:val="16"/>
        </w:rPr>
        <w:t>M</w:t>
      </w:r>
      <w:r w:rsidRPr="00A228C1">
        <w:rPr>
          <w:rFonts w:ascii="Helvetica" w:hAnsi="Helvetica"/>
          <w:sz w:val="16"/>
          <w:szCs w:val="16"/>
        </w:rPr>
        <w:t xml:space="preserve">ehr als </w:t>
      </w:r>
      <w:r>
        <w:rPr>
          <w:rFonts w:ascii="Helvetica" w:hAnsi="Helvetica"/>
          <w:sz w:val="16"/>
          <w:szCs w:val="16"/>
        </w:rPr>
        <w:t>20</w:t>
      </w:r>
      <w:r w:rsidRPr="00A228C1">
        <w:rPr>
          <w:rFonts w:ascii="Helvetica" w:hAnsi="Helvetica"/>
          <w:sz w:val="16"/>
          <w:szCs w:val="16"/>
        </w:rPr>
        <w:t>.000 Anwender</w:t>
      </w:r>
      <w:r>
        <w:rPr>
          <w:rFonts w:ascii="Helvetica" w:hAnsi="Helvetica"/>
          <w:sz w:val="16"/>
          <w:szCs w:val="16"/>
        </w:rPr>
        <w:t xml:space="preserve"> in über 250 Unternehmen</w:t>
      </w:r>
      <w:r w:rsidRPr="00A228C1">
        <w:rPr>
          <w:rFonts w:ascii="Helvetica" w:hAnsi="Helvetica"/>
          <w:sz w:val="16"/>
          <w:szCs w:val="16"/>
        </w:rPr>
        <w:t xml:space="preserve"> </w:t>
      </w:r>
      <w:r>
        <w:rPr>
          <w:rFonts w:ascii="Helvetica" w:hAnsi="Helvetica"/>
          <w:sz w:val="16"/>
          <w:szCs w:val="16"/>
        </w:rPr>
        <w:t>arbeiten heute mit Lösungen von CURSOR, in der</w:t>
      </w:r>
      <w:r w:rsidRPr="00A228C1">
        <w:rPr>
          <w:rFonts w:ascii="Helvetica" w:hAnsi="Helvetica"/>
          <w:sz w:val="16"/>
          <w:szCs w:val="16"/>
        </w:rPr>
        <w:t xml:space="preserve"> Energiewirtschaft (Produkte: EVI für Energie</w:t>
      </w:r>
      <w:r>
        <w:rPr>
          <w:rFonts w:ascii="Helvetica" w:hAnsi="Helvetica"/>
          <w:sz w:val="16"/>
          <w:szCs w:val="16"/>
        </w:rPr>
        <w:t>versorger/-dienstleister</w:t>
      </w:r>
      <w:r w:rsidRPr="00A228C1">
        <w:rPr>
          <w:rFonts w:ascii="Helvetica" w:hAnsi="Helvetica"/>
          <w:sz w:val="16"/>
          <w:szCs w:val="16"/>
        </w:rPr>
        <w:t xml:space="preserve"> und TINA für Netzbetreiber)</w:t>
      </w:r>
      <w:r>
        <w:rPr>
          <w:rFonts w:ascii="Helvetica" w:hAnsi="Helvetica"/>
          <w:sz w:val="16"/>
          <w:szCs w:val="16"/>
        </w:rPr>
        <w:t xml:space="preserve"> ebenso wie bei</w:t>
      </w:r>
      <w:r w:rsidRPr="00A228C1">
        <w:rPr>
          <w:rFonts w:ascii="Helvetica" w:hAnsi="Helvetica"/>
          <w:sz w:val="16"/>
          <w:szCs w:val="16"/>
        </w:rPr>
        <w:t xml:space="preserve"> Banken und Finanzdienstleister</w:t>
      </w:r>
      <w:r>
        <w:rPr>
          <w:rFonts w:ascii="Helvetica" w:hAnsi="Helvetica"/>
          <w:sz w:val="16"/>
          <w:szCs w:val="16"/>
        </w:rPr>
        <w:t xml:space="preserve">n, </w:t>
      </w:r>
      <w:r w:rsidRPr="00A228C1">
        <w:rPr>
          <w:rFonts w:ascii="Helvetica" w:hAnsi="Helvetica"/>
          <w:sz w:val="16"/>
          <w:szCs w:val="16"/>
        </w:rPr>
        <w:t>Dienstleistungs- und Industrieunternehmen</w:t>
      </w:r>
      <w:r>
        <w:rPr>
          <w:rFonts w:ascii="Helvetica" w:hAnsi="Helvetica"/>
          <w:sz w:val="16"/>
          <w:szCs w:val="16"/>
        </w:rPr>
        <w:t xml:space="preserve"> sowie Verbänden</w:t>
      </w:r>
      <w:r w:rsidRPr="00A228C1">
        <w:rPr>
          <w:rFonts w:ascii="Helvetica" w:hAnsi="Helvetica"/>
          <w:sz w:val="16"/>
          <w:szCs w:val="16"/>
        </w:rPr>
        <w:t>.</w:t>
      </w:r>
    </w:p>
    <w:p w14:paraId="34DEE9A2" w14:textId="77777777" w:rsidR="00BB74B6" w:rsidRPr="00A228C1" w:rsidRDefault="00BB74B6" w:rsidP="00BB74B6">
      <w:pPr>
        <w:rPr>
          <w:rFonts w:ascii="Helvetica" w:hAnsi="Helvetica"/>
          <w:sz w:val="16"/>
          <w:szCs w:val="16"/>
        </w:rPr>
      </w:pPr>
    </w:p>
    <w:p w14:paraId="7D9DF765" w14:textId="57BA20B7" w:rsidR="00A228C1" w:rsidRPr="00BB74B6" w:rsidRDefault="00A228C1" w:rsidP="00BB74B6"/>
    <w:sectPr w:rsidR="00A228C1" w:rsidRPr="00BB74B6" w:rsidSect="00DE6A61">
      <w:headerReference w:type="default" r:id="rId9"/>
      <w:pgSz w:w="11906" w:h="16838"/>
      <w:pgMar w:top="1417" w:right="3542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A9A0A" w14:textId="77777777" w:rsidR="00A4707E" w:rsidRDefault="00A4707E" w:rsidP="002075A0">
      <w:pPr>
        <w:spacing w:after="0" w:line="240" w:lineRule="auto"/>
      </w:pPr>
      <w:r>
        <w:separator/>
      </w:r>
    </w:p>
  </w:endnote>
  <w:endnote w:type="continuationSeparator" w:id="0">
    <w:p w14:paraId="3229BEB3" w14:textId="77777777" w:rsidR="00A4707E" w:rsidRDefault="00A4707E" w:rsidP="0020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8DC25" w14:textId="77777777" w:rsidR="00A4707E" w:rsidRDefault="00A4707E" w:rsidP="002075A0">
      <w:pPr>
        <w:spacing w:after="0" w:line="240" w:lineRule="auto"/>
      </w:pPr>
      <w:r>
        <w:separator/>
      </w:r>
    </w:p>
  </w:footnote>
  <w:footnote w:type="continuationSeparator" w:id="0">
    <w:p w14:paraId="006BAC87" w14:textId="77777777" w:rsidR="00A4707E" w:rsidRDefault="00A4707E" w:rsidP="0020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B908F" w14:textId="77777777" w:rsidR="00A4707E" w:rsidRDefault="00A4707E" w:rsidP="00DE6A61">
    <w:pPr>
      <w:pStyle w:val="Kopfzeile"/>
      <w:tabs>
        <w:tab w:val="clear" w:pos="9072"/>
        <w:tab w:val="right" w:pos="9639"/>
      </w:tabs>
      <w:ind w:right="-2551"/>
      <w:jc w:val="right"/>
    </w:pPr>
    <w:r>
      <w:rPr>
        <w:noProof/>
        <w:lang w:eastAsia="de-DE"/>
      </w:rPr>
      <w:drawing>
        <wp:inline distT="0" distB="0" distL="0" distR="0" wp14:anchorId="30D8DB4E" wp14:editId="0A621894">
          <wp:extent cx="1475232" cy="38404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IF-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232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54"/>
    <w:rsid w:val="000C3DC2"/>
    <w:rsid w:val="000E2E3B"/>
    <w:rsid w:val="002075A0"/>
    <w:rsid w:val="00214576"/>
    <w:rsid w:val="00231F8E"/>
    <w:rsid w:val="00251D2F"/>
    <w:rsid w:val="002D1BD7"/>
    <w:rsid w:val="004140F6"/>
    <w:rsid w:val="004167A1"/>
    <w:rsid w:val="00450A1E"/>
    <w:rsid w:val="004B7DD7"/>
    <w:rsid w:val="004C6EDF"/>
    <w:rsid w:val="00584A38"/>
    <w:rsid w:val="005B4A43"/>
    <w:rsid w:val="007F4E62"/>
    <w:rsid w:val="008119CE"/>
    <w:rsid w:val="008A6EA7"/>
    <w:rsid w:val="008E3B2C"/>
    <w:rsid w:val="008F144A"/>
    <w:rsid w:val="00972345"/>
    <w:rsid w:val="00A228C1"/>
    <w:rsid w:val="00A4707E"/>
    <w:rsid w:val="00B00A81"/>
    <w:rsid w:val="00B74475"/>
    <w:rsid w:val="00BB74B6"/>
    <w:rsid w:val="00C63954"/>
    <w:rsid w:val="00C87156"/>
    <w:rsid w:val="00C974EA"/>
    <w:rsid w:val="00CA2FED"/>
    <w:rsid w:val="00CB00CD"/>
    <w:rsid w:val="00CD558A"/>
    <w:rsid w:val="00D078F6"/>
    <w:rsid w:val="00D22436"/>
    <w:rsid w:val="00D67755"/>
    <w:rsid w:val="00DD4CAC"/>
    <w:rsid w:val="00DE060D"/>
    <w:rsid w:val="00DE3FD4"/>
    <w:rsid w:val="00DE6A61"/>
    <w:rsid w:val="00E0191F"/>
    <w:rsid w:val="00E179EB"/>
    <w:rsid w:val="00E87436"/>
    <w:rsid w:val="00F20CBB"/>
    <w:rsid w:val="00F32C9E"/>
    <w:rsid w:val="00F41595"/>
    <w:rsid w:val="00FD4D53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D03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075A0"/>
  </w:style>
  <w:style w:type="paragraph" w:styleId="Fuzeile">
    <w:name w:val="footer"/>
    <w:basedOn w:val="Standard"/>
    <w:link w:val="Fu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075A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075A0"/>
    <w:rPr>
      <w:rFonts w:ascii="Tahoma" w:hAnsi="Tahoma" w:cs="Tahoma"/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B744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075A0"/>
  </w:style>
  <w:style w:type="paragraph" w:styleId="Fuzeile">
    <w:name w:val="footer"/>
    <w:basedOn w:val="Standard"/>
    <w:link w:val="Fu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075A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075A0"/>
    <w:rPr>
      <w:rFonts w:ascii="Tahoma" w:hAnsi="Tahoma" w:cs="Tahoma"/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B744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ktif-technology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CE147-B344-0843-BF05-F26EDE0F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4246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Unternehmensgruppe Glöckle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hoentsch</dc:creator>
  <cp:lastModifiedBy>Uwe Pagel</cp:lastModifiedBy>
  <cp:revision>7</cp:revision>
  <dcterms:created xsi:type="dcterms:W3CDTF">2014-03-14T09:15:00Z</dcterms:created>
  <dcterms:modified xsi:type="dcterms:W3CDTF">2014-03-19T07:28:00Z</dcterms:modified>
</cp:coreProperties>
</file>