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FB252E" w14:textId="533DF044" w:rsidR="004B6B64" w:rsidRPr="002E50F3" w:rsidRDefault="00A43A80" w:rsidP="00705377">
      <w:pPr>
        <w:pStyle w:val="Kopfzeile"/>
        <w:tabs>
          <w:tab w:val="clear" w:pos="4536"/>
          <w:tab w:val="clear" w:pos="9072"/>
        </w:tabs>
        <w:spacing w:after="240" w:line="300" w:lineRule="auto"/>
        <w:ind w:right="266"/>
        <w:rPr>
          <w:szCs w:val="22"/>
        </w:rPr>
      </w:pPr>
      <w:r>
        <w:t>Darmstadt</w:t>
      </w:r>
      <w:bookmarkStart w:id="0" w:name="_GoBack"/>
      <w:bookmarkEnd w:id="0"/>
      <w:r>
        <w:t>, May 17</w:t>
      </w:r>
      <w:r w:rsidR="004B6B64">
        <w:t>, 2017</w:t>
      </w:r>
    </w:p>
    <w:p w14:paraId="40C7D242" w14:textId="750E2D0B" w:rsidR="00EB7F55" w:rsidRPr="003C5407" w:rsidRDefault="00EB7F55" w:rsidP="009E61E4">
      <w:pPr>
        <w:tabs>
          <w:tab w:val="left" w:pos="9781"/>
        </w:tabs>
        <w:spacing w:before="120" w:after="120" w:line="288" w:lineRule="auto"/>
        <w:rPr>
          <w:rFonts w:cs="Arial"/>
          <w:b/>
          <w:spacing w:val="3"/>
          <w:sz w:val="28"/>
          <w:szCs w:val="28"/>
        </w:rPr>
      </w:pPr>
      <w:r>
        <w:rPr>
          <w:b/>
          <w:sz w:val="28"/>
          <w:szCs w:val="28"/>
        </w:rPr>
        <w:t xml:space="preserve">AKASOL founds two new production sites for </w:t>
      </w:r>
      <w:r w:rsidR="0007105D">
        <w:rPr>
          <w:b/>
          <w:sz w:val="28"/>
          <w:szCs w:val="28"/>
        </w:rPr>
        <w:br/>
      </w:r>
      <w:r>
        <w:rPr>
          <w:b/>
          <w:sz w:val="28"/>
          <w:szCs w:val="28"/>
        </w:rPr>
        <w:t>series production of battery systems</w:t>
      </w:r>
    </w:p>
    <w:p w14:paraId="45E3E2AF" w14:textId="3BE2EDBE" w:rsidR="00232FD5" w:rsidRPr="002F4836" w:rsidRDefault="00CB16B2" w:rsidP="009E61E4">
      <w:pPr>
        <w:tabs>
          <w:tab w:val="left" w:pos="9781"/>
        </w:tabs>
        <w:spacing w:after="180" w:line="288" w:lineRule="auto"/>
        <w:ind w:right="-113"/>
        <w:rPr>
          <w:rFonts w:cs="Arial"/>
          <w:spacing w:val="2"/>
          <w:sz w:val="25"/>
          <w:szCs w:val="25"/>
        </w:rPr>
      </w:pPr>
      <w:r>
        <w:rPr>
          <w:sz w:val="25"/>
          <w:szCs w:val="25"/>
        </w:rPr>
        <w:t xml:space="preserve">Large-scale expansion of production capacities thanks to </w:t>
      </w:r>
      <w:r w:rsidR="0007105D">
        <w:rPr>
          <w:sz w:val="25"/>
          <w:szCs w:val="25"/>
        </w:rPr>
        <w:br/>
      </w:r>
      <w:r>
        <w:rPr>
          <w:sz w:val="25"/>
          <w:szCs w:val="25"/>
        </w:rPr>
        <w:t>positive business development</w:t>
      </w:r>
    </w:p>
    <w:p w14:paraId="73C1D7F5" w14:textId="6415FC65" w:rsidR="00642E95" w:rsidRPr="0079444E" w:rsidRDefault="00B05028" w:rsidP="00B2352D">
      <w:pPr>
        <w:tabs>
          <w:tab w:val="left" w:pos="9781"/>
        </w:tabs>
        <w:spacing w:before="120" w:after="240" w:line="288" w:lineRule="auto"/>
        <w:ind w:right="57"/>
        <w:rPr>
          <w:rFonts w:cs="Arial"/>
          <w:b/>
          <w:bCs/>
          <w:color w:val="000000" w:themeColor="text1"/>
          <w:spacing w:val="3"/>
          <w:szCs w:val="22"/>
        </w:rPr>
      </w:pPr>
      <w:r>
        <w:rPr>
          <w:b/>
          <w:bCs/>
          <w:color w:val="000000" w:themeColor="text1"/>
          <w:szCs w:val="22"/>
        </w:rPr>
        <w:t>With a ne</w:t>
      </w:r>
      <w:r w:rsidR="00C77972">
        <w:rPr>
          <w:b/>
          <w:bCs/>
          <w:color w:val="000000" w:themeColor="text1"/>
          <w:szCs w:val="22"/>
        </w:rPr>
        <w:t>w facility featuring over 3,000 </w:t>
      </w:r>
      <w:r>
        <w:rPr>
          <w:b/>
          <w:bCs/>
          <w:color w:val="000000" w:themeColor="text1"/>
          <w:szCs w:val="22"/>
        </w:rPr>
        <w:t>m</w:t>
      </w:r>
      <w:r>
        <w:rPr>
          <w:b/>
          <w:bCs/>
          <w:color w:val="000000" w:themeColor="text1"/>
          <w:szCs w:val="22"/>
          <w:vertAlign w:val="superscript"/>
        </w:rPr>
        <w:t>2</w:t>
      </w:r>
      <w:r>
        <w:rPr>
          <w:b/>
          <w:bCs/>
          <w:color w:val="000000" w:themeColor="text1"/>
          <w:szCs w:val="22"/>
        </w:rPr>
        <w:t xml:space="preserve"> of production halls and office space in Langen, as well as an additional 700 m</w:t>
      </w:r>
      <w:r>
        <w:rPr>
          <w:b/>
          <w:bCs/>
          <w:color w:val="000000" w:themeColor="text1"/>
          <w:szCs w:val="22"/>
          <w:vertAlign w:val="superscript"/>
        </w:rPr>
        <w:t>2</w:t>
      </w:r>
      <w:r>
        <w:rPr>
          <w:b/>
          <w:bCs/>
          <w:color w:val="000000" w:themeColor="text1"/>
          <w:szCs w:val="22"/>
        </w:rPr>
        <w:t xml:space="preserve"> of halls at the headquarters in Darmstadt, lithium-ion battery system pioneer AKASOL is launching two further production sites at once. Star</w:t>
      </w:r>
      <w:r>
        <w:rPr>
          <w:b/>
          <w:bCs/>
          <w:color w:val="000000" w:themeColor="text1"/>
          <w:szCs w:val="22"/>
        </w:rPr>
        <w:t>t</w:t>
      </w:r>
      <w:r w:rsidR="00C77972">
        <w:rPr>
          <w:b/>
          <w:bCs/>
          <w:color w:val="000000" w:themeColor="text1"/>
          <w:szCs w:val="22"/>
        </w:rPr>
        <w:t>ing in 2018, up to 150 </w:t>
      </w:r>
      <w:r>
        <w:rPr>
          <w:b/>
          <w:bCs/>
          <w:color w:val="000000" w:themeColor="text1"/>
          <w:szCs w:val="22"/>
        </w:rPr>
        <w:t>members of staff will begin series assembly of lithium-ion battery systems for leading European bus manufa</w:t>
      </w:r>
      <w:r>
        <w:rPr>
          <w:b/>
          <w:bCs/>
          <w:color w:val="000000" w:themeColor="text1"/>
          <w:szCs w:val="22"/>
        </w:rPr>
        <w:t>c</w:t>
      </w:r>
      <w:r>
        <w:rPr>
          <w:b/>
          <w:bCs/>
          <w:color w:val="000000" w:themeColor="text1"/>
          <w:szCs w:val="22"/>
        </w:rPr>
        <w:t>turers, in what will be the largest plant in Langen. By the end of 2017, the automated and automotive-focused series production line will be set up and put into operation. In a second new plant at the Darmstadt headquarters, small-scale series production for numerous orders in the commercial vehicle, railway and marine industries has already begun. “We are delighted to have found the ideal production and working conditions for series manufa</w:t>
      </w:r>
      <w:r>
        <w:rPr>
          <w:b/>
          <w:bCs/>
          <w:color w:val="000000" w:themeColor="text1"/>
          <w:szCs w:val="22"/>
        </w:rPr>
        <w:t>c</w:t>
      </w:r>
      <w:r>
        <w:rPr>
          <w:b/>
          <w:bCs/>
          <w:color w:val="000000" w:themeColor="text1"/>
          <w:szCs w:val="22"/>
        </w:rPr>
        <w:t xml:space="preserve">turing in the direct vicinity of our Darmstadt headquarters thanks to the Multipark Langen. Our second plant in Darmstadt will allow us to add further capacity for small-scale series production. In short, our customers will benefit from the scalable and industry-specific production capacities of our new facilities. This move marks a new chapter in our company history,” says Sven Schulz, CEO of AKASOL GmbH. </w:t>
      </w:r>
    </w:p>
    <w:p w14:paraId="06B0F098" w14:textId="08C1CE12" w:rsidR="00AA3C18" w:rsidRPr="00D25F15" w:rsidRDefault="00AA3C18" w:rsidP="009E61E4">
      <w:pPr>
        <w:tabs>
          <w:tab w:val="left" w:pos="9781"/>
        </w:tabs>
        <w:spacing w:before="120" w:after="240" w:line="288" w:lineRule="auto"/>
        <w:rPr>
          <w:rFonts w:cs="Arial"/>
          <w:color w:val="000000" w:themeColor="text1"/>
          <w:spacing w:val="2"/>
          <w:szCs w:val="22"/>
        </w:rPr>
      </w:pPr>
      <w:r>
        <w:rPr>
          <w:color w:val="000000" w:themeColor="text1"/>
          <w:szCs w:val="22"/>
        </w:rPr>
        <w:t>As part of an initial expansion step in 2018, AKASOL will begin large-scale series production of battery systems for electric buses with a total capacity of up to 300 MWh at the new plant in Langen. This should</w:t>
      </w:r>
      <w:r w:rsidR="00C77972">
        <w:rPr>
          <w:color w:val="000000" w:themeColor="text1"/>
          <w:szCs w:val="22"/>
        </w:rPr>
        <w:t xml:space="preserve"> be enough to equip about 1,500 </w:t>
      </w:r>
      <w:r>
        <w:rPr>
          <w:color w:val="000000" w:themeColor="text1"/>
          <w:szCs w:val="22"/>
        </w:rPr>
        <w:t>e-buses annually. “In the second step, we plan on expanding the capacity to up to 600 MWh per year. We can a</w:t>
      </w:r>
      <w:r>
        <w:rPr>
          <w:color w:val="000000" w:themeColor="text1"/>
          <w:szCs w:val="22"/>
        </w:rPr>
        <w:t>l</w:t>
      </w:r>
      <w:r>
        <w:rPr>
          <w:color w:val="000000" w:themeColor="text1"/>
          <w:szCs w:val="22"/>
        </w:rPr>
        <w:t>so add further capacity by using additional halls on the premises,” says Schulz. In addition to large-scale series production at the Langen plant, the Darmstadt production halls will focus on small-scale series man</w:t>
      </w:r>
      <w:r>
        <w:rPr>
          <w:color w:val="000000" w:themeColor="text1"/>
          <w:szCs w:val="22"/>
        </w:rPr>
        <w:t>u</w:t>
      </w:r>
      <w:r>
        <w:rPr>
          <w:color w:val="000000" w:themeColor="text1"/>
          <w:szCs w:val="22"/>
        </w:rPr>
        <w:t xml:space="preserve">facturing, prototypes and samples for customers from the commercial and construction vehicle, railway, and marine fields. AKASOL will </w:t>
      </w:r>
      <w:r w:rsidR="00C77972">
        <w:rPr>
          <w:color w:val="000000" w:themeColor="text1"/>
          <w:szCs w:val="22"/>
        </w:rPr>
        <w:t>then have a total of over 5,000 </w:t>
      </w:r>
      <w:r>
        <w:rPr>
          <w:color w:val="000000" w:themeColor="text1"/>
          <w:szCs w:val="22"/>
        </w:rPr>
        <w:t>m</w:t>
      </w:r>
      <w:r>
        <w:rPr>
          <w:color w:val="000000" w:themeColor="text1"/>
          <w:szCs w:val="22"/>
          <w:vertAlign w:val="superscript"/>
        </w:rPr>
        <w:t>2</w:t>
      </w:r>
      <w:r>
        <w:rPr>
          <w:color w:val="000000" w:themeColor="text1"/>
          <w:szCs w:val="22"/>
        </w:rPr>
        <w:t xml:space="preserve"> of production and l</w:t>
      </w:r>
      <w:r w:rsidR="00C77972">
        <w:rPr>
          <w:color w:val="000000" w:themeColor="text1"/>
          <w:szCs w:val="22"/>
        </w:rPr>
        <w:t>ogistics halls as well as 1,200 </w:t>
      </w:r>
      <w:r>
        <w:rPr>
          <w:color w:val="000000" w:themeColor="text1"/>
          <w:szCs w:val="22"/>
        </w:rPr>
        <w:t>m</w:t>
      </w:r>
      <w:r>
        <w:rPr>
          <w:color w:val="000000" w:themeColor="text1"/>
          <w:szCs w:val="22"/>
          <w:vertAlign w:val="superscript"/>
        </w:rPr>
        <w:t>2</w:t>
      </w:r>
      <w:r>
        <w:rPr>
          <w:color w:val="000000" w:themeColor="text1"/>
          <w:szCs w:val="22"/>
        </w:rPr>
        <w:t xml:space="preserve"> of office space.</w:t>
      </w:r>
    </w:p>
    <w:p w14:paraId="063C670D" w14:textId="77777777" w:rsidR="00DF45BE" w:rsidRDefault="00DF45BE" w:rsidP="00E838FC">
      <w:pPr>
        <w:tabs>
          <w:tab w:val="left" w:pos="9781"/>
        </w:tabs>
        <w:spacing w:before="240" w:after="60" w:line="288" w:lineRule="auto"/>
        <w:rPr>
          <w:b/>
          <w:bCs/>
          <w:color w:val="000000" w:themeColor="text1"/>
          <w:sz w:val="23"/>
          <w:szCs w:val="23"/>
        </w:rPr>
      </w:pPr>
    </w:p>
    <w:p w14:paraId="00E7AC77" w14:textId="77777777" w:rsidR="00DF45BE" w:rsidRDefault="00DF45BE" w:rsidP="00E838FC">
      <w:pPr>
        <w:tabs>
          <w:tab w:val="left" w:pos="9781"/>
        </w:tabs>
        <w:spacing w:before="240" w:after="60" w:line="288" w:lineRule="auto"/>
        <w:rPr>
          <w:b/>
          <w:bCs/>
          <w:color w:val="000000" w:themeColor="text1"/>
          <w:sz w:val="23"/>
          <w:szCs w:val="23"/>
        </w:rPr>
      </w:pPr>
    </w:p>
    <w:p w14:paraId="62831E9D" w14:textId="54DB6CBF" w:rsidR="00C64038" w:rsidRPr="004E081A" w:rsidRDefault="00C64038" w:rsidP="00E838FC">
      <w:pPr>
        <w:tabs>
          <w:tab w:val="left" w:pos="9781"/>
        </w:tabs>
        <w:spacing w:before="240" w:after="60" w:line="288" w:lineRule="auto"/>
        <w:rPr>
          <w:rFonts w:cs="Arial"/>
          <w:b/>
          <w:bCs/>
          <w:color w:val="000000" w:themeColor="text1"/>
          <w:spacing w:val="4"/>
          <w:sz w:val="23"/>
          <w:szCs w:val="23"/>
        </w:rPr>
      </w:pPr>
      <w:r>
        <w:rPr>
          <w:b/>
          <w:bCs/>
          <w:color w:val="000000" w:themeColor="text1"/>
          <w:sz w:val="23"/>
          <w:szCs w:val="23"/>
        </w:rPr>
        <w:lastRenderedPageBreak/>
        <w:t>Multipark Langen</w:t>
      </w:r>
    </w:p>
    <w:p w14:paraId="5DF4A2AE" w14:textId="3806442C" w:rsidR="002638B4" w:rsidRPr="00807468" w:rsidRDefault="002638B4" w:rsidP="009A758D">
      <w:pPr>
        <w:tabs>
          <w:tab w:val="left" w:pos="9781"/>
        </w:tabs>
        <w:spacing w:before="60" w:after="240" w:line="288" w:lineRule="auto"/>
        <w:rPr>
          <w:rFonts w:cs="Arial"/>
          <w:color w:val="000000" w:themeColor="text1"/>
          <w:spacing w:val="1"/>
          <w:szCs w:val="22"/>
        </w:rPr>
      </w:pPr>
      <w:r>
        <w:rPr>
          <w:color w:val="000000" w:themeColor="text1"/>
          <w:szCs w:val="22"/>
        </w:rPr>
        <w:t xml:space="preserve">These facilities were designed to be sustainable, and were completed in 2016 in compliance with the latest standards for industrial production </w:t>
      </w:r>
      <w:r w:rsidRPr="00C77972">
        <w:rPr>
          <w:color w:val="000000" w:themeColor="text1"/>
          <w:spacing w:val="2"/>
          <w:szCs w:val="22"/>
        </w:rPr>
        <w:t>halls. The German Sustainable Building Council (DGNB – Deutsche Gesellschaft für Nachhaltiges Bauen e.V.) in Stuttgart certified the</w:t>
      </w:r>
      <w:r>
        <w:rPr>
          <w:color w:val="000000" w:themeColor="text1"/>
          <w:szCs w:val="22"/>
        </w:rPr>
        <w:t xml:space="preserve"> building according to the 40 DGNB Gold criteria, which represent the greatest possible level of transparency and quality with regard to su</w:t>
      </w:r>
      <w:r>
        <w:rPr>
          <w:color w:val="000000" w:themeColor="text1"/>
          <w:szCs w:val="22"/>
        </w:rPr>
        <w:t>s</w:t>
      </w:r>
      <w:r>
        <w:rPr>
          <w:color w:val="000000" w:themeColor="text1"/>
          <w:szCs w:val="22"/>
        </w:rPr>
        <w:t xml:space="preserve">tainability, economy, socio-cultural and functional aspects, technology, </w:t>
      </w:r>
      <w:r w:rsidRPr="00807468">
        <w:rPr>
          <w:color w:val="000000" w:themeColor="text1"/>
          <w:spacing w:val="1"/>
          <w:szCs w:val="22"/>
        </w:rPr>
        <w:t>processes, and location. According to Sven Schulz, “the new location in Langen not only meets our demands in terms of bright, well-lit and welcoming workstations, it can also be quickly and easily reached by employees and customers thanks to its location near the S-Bahn and direct connections to the A5 and A661 motorways.”</w:t>
      </w:r>
    </w:p>
    <w:p w14:paraId="40C1C238" w14:textId="67E5F015" w:rsidR="00412CC9" w:rsidRPr="00DF45BE" w:rsidRDefault="00CA1137" w:rsidP="00705377">
      <w:pPr>
        <w:tabs>
          <w:tab w:val="left" w:pos="9781"/>
        </w:tabs>
        <w:spacing w:before="240" w:after="120" w:line="300" w:lineRule="auto"/>
        <w:rPr>
          <w:rFonts w:cs="Arial"/>
          <w:b/>
          <w:spacing w:val="2"/>
          <w:sz w:val="20"/>
          <w:lang w:val="de-DE"/>
        </w:rPr>
      </w:pPr>
      <w:r w:rsidRPr="00DF45BE">
        <w:rPr>
          <w:b/>
          <w:sz w:val="20"/>
          <w:lang w:val="de-DE"/>
        </w:rPr>
        <w:t>Images</w:t>
      </w:r>
    </w:p>
    <w:p w14:paraId="40E029FD" w14:textId="237C229D" w:rsidR="002A1916" w:rsidRPr="00DF45BE" w:rsidRDefault="00632383" w:rsidP="00816755">
      <w:pPr>
        <w:tabs>
          <w:tab w:val="left" w:pos="9781"/>
        </w:tabs>
        <w:spacing w:before="120" w:after="120" w:line="300" w:lineRule="auto"/>
        <w:rPr>
          <w:rFonts w:cs="Arial"/>
          <w:spacing w:val="2"/>
          <w:sz w:val="16"/>
          <w:szCs w:val="16"/>
          <w:lang w:val="de-DE"/>
        </w:rPr>
      </w:pPr>
      <w:r w:rsidRPr="00DF45BE">
        <w:rPr>
          <w:sz w:val="16"/>
          <w:szCs w:val="16"/>
          <w:lang w:val="de-DE"/>
        </w:rPr>
        <w:t>AKA_Multipark_Langen_01.jpg, AKA_Multipark_Langen_02.jpg</w:t>
      </w:r>
    </w:p>
    <w:p w14:paraId="58496890" w14:textId="2EEEFA94" w:rsidR="00CA1137" w:rsidRPr="00CA1137" w:rsidRDefault="00E6259A" w:rsidP="00816755">
      <w:pPr>
        <w:tabs>
          <w:tab w:val="left" w:pos="9781"/>
        </w:tabs>
        <w:spacing w:before="120" w:after="120" w:line="300" w:lineRule="auto"/>
        <w:rPr>
          <w:rFonts w:cs="Arial"/>
          <w:spacing w:val="2"/>
          <w:sz w:val="20"/>
        </w:rPr>
      </w:pPr>
      <w:r>
        <w:rPr>
          <w:rFonts w:cs="Arial"/>
          <w:noProof/>
          <w:sz w:val="20"/>
          <w:lang w:val="de-DE"/>
        </w:rPr>
        <w:drawing>
          <wp:inline distT="0" distB="0" distL="0" distR="0" wp14:anchorId="49995BD9" wp14:editId="006EAFF9">
            <wp:extent cx="1947945" cy="1422000"/>
            <wp:effectExtent l="0" t="0" r="8255" b="635"/>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VO_E-Bus_7900_S.jpg"/>
                    <pic:cNvPicPr/>
                  </pic:nvPicPr>
                  <pic:blipFill>
                    <a:blip r:embed="rId8">
                      <a:extLst>
                        <a:ext uri="{28A0092B-C50C-407E-A947-70E740481C1C}">
                          <a14:useLocalDpi xmlns:a14="http://schemas.microsoft.com/office/drawing/2010/main" val="0"/>
                        </a:ext>
                      </a:extLst>
                    </a:blip>
                    <a:stretch>
                      <a:fillRect/>
                    </a:stretch>
                  </pic:blipFill>
                  <pic:spPr>
                    <a:xfrm>
                      <a:off x="0" y="0"/>
                      <a:ext cx="1947945" cy="1422000"/>
                    </a:xfrm>
                    <a:prstGeom prst="rect">
                      <a:avLst/>
                    </a:prstGeom>
                  </pic:spPr>
                </pic:pic>
              </a:graphicData>
            </a:graphic>
          </wp:inline>
        </w:drawing>
      </w:r>
      <w:r>
        <w:rPr>
          <w:sz w:val="20"/>
        </w:rPr>
        <w:t xml:space="preserve"> </w:t>
      </w:r>
      <w:r w:rsidR="00632383">
        <w:rPr>
          <w:rFonts w:cs="Arial"/>
          <w:noProof/>
          <w:sz w:val="20"/>
          <w:lang w:val="de-DE"/>
        </w:rPr>
        <w:drawing>
          <wp:inline distT="0" distB="0" distL="0" distR="0" wp14:anchorId="210FC2D5" wp14:editId="7665E855">
            <wp:extent cx="2409970" cy="1422000"/>
            <wp:effectExtent l="0" t="0" r="3175" b="63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KA_Multipark_Langen_02_S.jpg"/>
                    <pic:cNvPicPr/>
                  </pic:nvPicPr>
                  <pic:blipFill>
                    <a:blip r:embed="rId9">
                      <a:extLst>
                        <a:ext uri="{28A0092B-C50C-407E-A947-70E740481C1C}">
                          <a14:useLocalDpi xmlns:a14="http://schemas.microsoft.com/office/drawing/2010/main" val="0"/>
                        </a:ext>
                      </a:extLst>
                    </a:blip>
                    <a:stretch>
                      <a:fillRect/>
                    </a:stretch>
                  </pic:blipFill>
                  <pic:spPr>
                    <a:xfrm>
                      <a:off x="0" y="0"/>
                      <a:ext cx="2409970" cy="1422000"/>
                    </a:xfrm>
                    <a:prstGeom prst="rect">
                      <a:avLst/>
                    </a:prstGeom>
                  </pic:spPr>
                </pic:pic>
              </a:graphicData>
            </a:graphic>
          </wp:inline>
        </w:drawing>
      </w:r>
    </w:p>
    <w:p w14:paraId="38F66E98" w14:textId="5DE80329" w:rsidR="00CB449D" w:rsidRPr="00B26A62" w:rsidRDefault="006C2F27" w:rsidP="00FC4DF6">
      <w:pPr>
        <w:tabs>
          <w:tab w:val="left" w:pos="9781"/>
        </w:tabs>
        <w:spacing w:before="120" w:after="240" w:line="276" w:lineRule="auto"/>
        <w:rPr>
          <w:rFonts w:cs="Arial"/>
          <w:spacing w:val="-2"/>
          <w:sz w:val="20"/>
        </w:rPr>
      </w:pPr>
      <w:r w:rsidRPr="00807468">
        <w:rPr>
          <w:spacing w:val="1"/>
          <w:sz w:val="20"/>
        </w:rPr>
        <w:t>15 km north of Darmstadt: the new AKASOL production location in Langen.</w:t>
      </w:r>
      <w:r>
        <w:rPr>
          <w:sz w:val="20"/>
        </w:rPr>
        <w:t xml:space="preserve"> (Photos: MP Holding)</w:t>
      </w:r>
    </w:p>
    <w:p w14:paraId="19A11D32" w14:textId="77777777" w:rsidR="00816755" w:rsidRDefault="00816755" w:rsidP="00816755">
      <w:pPr>
        <w:tabs>
          <w:tab w:val="left" w:pos="9781"/>
        </w:tabs>
        <w:spacing w:before="120" w:after="120" w:line="300" w:lineRule="auto"/>
        <w:rPr>
          <w:rFonts w:cs="Arial"/>
          <w:spacing w:val="-2"/>
          <w:sz w:val="16"/>
          <w:szCs w:val="16"/>
        </w:rPr>
      </w:pPr>
    </w:p>
    <w:p w14:paraId="2162171E" w14:textId="77777777" w:rsidR="00816755" w:rsidRDefault="00816755" w:rsidP="00816755">
      <w:pPr>
        <w:tabs>
          <w:tab w:val="left" w:pos="9781"/>
        </w:tabs>
        <w:spacing w:before="120" w:after="240" w:line="300" w:lineRule="auto"/>
        <w:rPr>
          <w:rFonts w:cs="Arial"/>
          <w:spacing w:val="-2"/>
          <w:sz w:val="20"/>
        </w:rPr>
        <w:sectPr w:rsidR="00816755" w:rsidSect="0002048C">
          <w:headerReference w:type="even" r:id="rId10"/>
          <w:headerReference w:type="default" r:id="rId11"/>
          <w:footerReference w:type="even" r:id="rId12"/>
          <w:footerReference w:type="default" r:id="rId13"/>
          <w:headerReference w:type="first" r:id="rId14"/>
          <w:footerReference w:type="first" r:id="rId15"/>
          <w:type w:val="continuous"/>
          <w:pgSz w:w="11907" w:h="16840" w:code="9"/>
          <w:pgMar w:top="1985" w:right="3799" w:bottom="1418" w:left="1134" w:header="284" w:footer="851" w:gutter="0"/>
          <w:cols w:space="720"/>
          <w:docGrid w:linePitch="299"/>
        </w:sectPr>
      </w:pPr>
    </w:p>
    <w:p w14:paraId="53BCED22" w14:textId="77777777" w:rsidR="007D7759" w:rsidRDefault="007D7759" w:rsidP="00816755">
      <w:pPr>
        <w:tabs>
          <w:tab w:val="left" w:pos="9781"/>
        </w:tabs>
        <w:spacing w:before="120" w:after="240" w:line="300" w:lineRule="auto"/>
        <w:rPr>
          <w:rFonts w:cs="Arial"/>
          <w:spacing w:val="-2"/>
          <w:sz w:val="20"/>
        </w:rPr>
      </w:pPr>
    </w:p>
    <w:p w14:paraId="565918AA" w14:textId="77777777" w:rsidR="00BF4330" w:rsidRDefault="00BF4330" w:rsidP="007D7759">
      <w:pPr>
        <w:tabs>
          <w:tab w:val="left" w:pos="9781"/>
        </w:tabs>
        <w:spacing w:before="120" w:after="120" w:line="300" w:lineRule="auto"/>
        <w:rPr>
          <w:rFonts w:cs="Arial"/>
          <w:spacing w:val="-2"/>
          <w:sz w:val="20"/>
        </w:rPr>
      </w:pPr>
    </w:p>
    <w:p w14:paraId="3C6FB9F9" w14:textId="77777777" w:rsidR="007D7759" w:rsidRDefault="007D7759" w:rsidP="00816755">
      <w:pPr>
        <w:tabs>
          <w:tab w:val="left" w:pos="9781"/>
        </w:tabs>
        <w:spacing w:before="120" w:after="240" w:line="300" w:lineRule="auto"/>
        <w:rPr>
          <w:rFonts w:cs="Arial"/>
          <w:spacing w:val="-2"/>
          <w:sz w:val="20"/>
        </w:rPr>
      </w:pPr>
    </w:p>
    <w:p w14:paraId="33141CD5" w14:textId="77777777" w:rsidR="00BF4330" w:rsidRDefault="00BF4330" w:rsidP="00816755">
      <w:pPr>
        <w:tabs>
          <w:tab w:val="left" w:pos="9781"/>
        </w:tabs>
        <w:spacing w:before="120" w:after="240" w:line="300" w:lineRule="auto"/>
        <w:rPr>
          <w:rFonts w:cs="Arial"/>
          <w:spacing w:val="-2"/>
          <w:sz w:val="20"/>
        </w:rPr>
      </w:pPr>
    </w:p>
    <w:p w14:paraId="25A2E083" w14:textId="77777777" w:rsidR="00BF4330" w:rsidRDefault="00BF4330" w:rsidP="00BF4330">
      <w:pPr>
        <w:tabs>
          <w:tab w:val="left" w:pos="9781"/>
        </w:tabs>
        <w:spacing w:before="120" w:after="360" w:line="300" w:lineRule="auto"/>
        <w:rPr>
          <w:rFonts w:cs="Arial"/>
          <w:spacing w:val="-2"/>
          <w:sz w:val="20"/>
        </w:rPr>
      </w:pPr>
    </w:p>
    <w:p w14:paraId="278CE186" w14:textId="5D4B0094" w:rsidR="00816755" w:rsidRPr="001A47E9" w:rsidRDefault="00816755" w:rsidP="00807468">
      <w:pPr>
        <w:tabs>
          <w:tab w:val="left" w:pos="9781"/>
        </w:tabs>
        <w:spacing w:before="120" w:after="240" w:line="276" w:lineRule="auto"/>
        <w:rPr>
          <w:rFonts w:cs="Arial"/>
          <w:spacing w:val="-2"/>
          <w:sz w:val="20"/>
        </w:rPr>
      </w:pPr>
      <w:r>
        <w:rPr>
          <w:sz w:val="20"/>
        </w:rPr>
        <w:t xml:space="preserve">Sven Schulz, CEO of AKASOL GmbH, Darmstadt. </w:t>
      </w:r>
      <w:r>
        <w:rPr>
          <w:sz w:val="20"/>
        </w:rPr>
        <w:br/>
        <w:t>(Photo: Schulz Group)</w:t>
      </w:r>
    </w:p>
    <w:p w14:paraId="47CEA2DE" w14:textId="253E5A0E" w:rsidR="00816755" w:rsidRPr="00C27E44" w:rsidRDefault="007D7759" w:rsidP="00816755">
      <w:pPr>
        <w:tabs>
          <w:tab w:val="left" w:pos="9781"/>
        </w:tabs>
        <w:spacing w:before="120" w:after="120" w:line="300" w:lineRule="auto"/>
        <w:rPr>
          <w:rFonts w:cs="Arial"/>
          <w:spacing w:val="-2"/>
          <w:sz w:val="16"/>
          <w:szCs w:val="16"/>
          <w:lang w:val="sv-SE"/>
        </w:rPr>
      </w:pPr>
      <w:r w:rsidRPr="00C27E44">
        <w:rPr>
          <w:lang w:val="sv-SE"/>
        </w:rPr>
        <w:br w:type="column"/>
      </w:r>
      <w:r w:rsidRPr="00C27E44">
        <w:rPr>
          <w:sz w:val="16"/>
          <w:szCs w:val="16"/>
          <w:lang w:val="sv-SE"/>
        </w:rPr>
        <w:lastRenderedPageBreak/>
        <w:t>AKA_Sven_Schulz_L_V.jpg</w:t>
      </w:r>
    </w:p>
    <w:p w14:paraId="49FE93F1" w14:textId="77777777" w:rsidR="00816755" w:rsidRDefault="004B6B64" w:rsidP="009E61E4">
      <w:pPr>
        <w:tabs>
          <w:tab w:val="left" w:pos="9781"/>
        </w:tabs>
        <w:spacing w:before="120" w:after="120" w:line="300" w:lineRule="auto"/>
        <w:rPr>
          <w:rFonts w:cs="Arial"/>
          <w:sz w:val="24"/>
        </w:rPr>
      </w:pPr>
      <w:r>
        <w:rPr>
          <w:rFonts w:cs="Arial"/>
          <w:noProof/>
          <w:sz w:val="24"/>
          <w:lang w:val="de-DE"/>
        </w:rPr>
        <w:drawing>
          <wp:inline distT="0" distB="0" distL="0" distR="0" wp14:anchorId="7AA74103" wp14:editId="68AFF9D6">
            <wp:extent cx="1620000" cy="2072473"/>
            <wp:effectExtent l="0" t="0" r="5715" b="10795"/>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20000" cy="2072473"/>
                    </a:xfrm>
                    <a:prstGeom prst="rect">
                      <a:avLst/>
                    </a:prstGeom>
                    <a:noFill/>
                    <a:ln>
                      <a:noFill/>
                    </a:ln>
                  </pic:spPr>
                </pic:pic>
              </a:graphicData>
            </a:graphic>
          </wp:inline>
        </w:drawing>
      </w:r>
    </w:p>
    <w:p w14:paraId="1408FF97" w14:textId="77777777" w:rsidR="007D7759" w:rsidRDefault="007D7759" w:rsidP="00816755">
      <w:pPr>
        <w:tabs>
          <w:tab w:val="left" w:pos="9781"/>
        </w:tabs>
        <w:spacing w:before="120" w:after="120" w:line="300" w:lineRule="auto"/>
        <w:rPr>
          <w:rFonts w:cs="Arial"/>
          <w:sz w:val="24"/>
        </w:rPr>
      </w:pPr>
    </w:p>
    <w:p w14:paraId="3841F77B" w14:textId="77777777" w:rsidR="007D7759" w:rsidRDefault="007D7759" w:rsidP="00816755">
      <w:pPr>
        <w:tabs>
          <w:tab w:val="left" w:pos="9781"/>
        </w:tabs>
        <w:spacing w:before="120" w:after="120" w:line="300" w:lineRule="auto"/>
        <w:rPr>
          <w:rFonts w:cs="Arial"/>
          <w:sz w:val="24"/>
        </w:rPr>
        <w:sectPr w:rsidR="007D7759" w:rsidSect="00816755">
          <w:type w:val="continuous"/>
          <w:pgSz w:w="11907" w:h="16840" w:code="9"/>
          <w:pgMar w:top="2268" w:right="3799" w:bottom="1418" w:left="1134" w:header="284" w:footer="567" w:gutter="0"/>
          <w:cols w:num="2" w:space="340" w:equalWidth="0">
            <w:col w:w="3132" w:space="340"/>
            <w:col w:w="3502"/>
          </w:cols>
          <w:docGrid w:linePitch="299"/>
        </w:sectPr>
      </w:pPr>
    </w:p>
    <w:p w14:paraId="484E18D3" w14:textId="4D867D2A" w:rsidR="00627488" w:rsidRDefault="00627488">
      <w:r>
        <w:lastRenderedPageBreak/>
        <w:br w:type="page"/>
      </w:r>
    </w:p>
    <w:p w14:paraId="3B7C8435" w14:textId="77777777" w:rsidR="005C49CD" w:rsidRDefault="005C49CD" w:rsidP="00D11FF2"/>
    <w:tbl>
      <w:tblPr>
        <w:tblW w:w="8575" w:type="dxa"/>
        <w:tblLayout w:type="fixed"/>
        <w:tblCellMar>
          <w:left w:w="70" w:type="dxa"/>
          <w:right w:w="70" w:type="dxa"/>
        </w:tblCellMar>
        <w:tblLook w:val="0000" w:firstRow="0" w:lastRow="0" w:firstColumn="0" w:lastColumn="0" w:noHBand="0" w:noVBand="0"/>
      </w:tblPr>
      <w:tblGrid>
        <w:gridCol w:w="4061"/>
        <w:gridCol w:w="4514"/>
      </w:tblGrid>
      <w:tr w:rsidR="00E824E0" w:rsidRPr="00673ADA" w14:paraId="35AF4C72" w14:textId="77777777" w:rsidTr="00E824E0">
        <w:tc>
          <w:tcPr>
            <w:tcW w:w="4061" w:type="dxa"/>
            <w:tcBorders>
              <w:top w:val="nil"/>
              <w:left w:val="nil"/>
              <w:bottom w:val="nil"/>
              <w:right w:val="nil"/>
            </w:tcBorders>
          </w:tcPr>
          <w:p w14:paraId="01495E81" w14:textId="77777777" w:rsidR="00E824E0" w:rsidRPr="005003FA" w:rsidRDefault="00E824E0" w:rsidP="0007105D">
            <w:pPr>
              <w:tabs>
                <w:tab w:val="left" w:pos="9781"/>
              </w:tabs>
              <w:spacing w:before="20" w:after="20" w:line="252" w:lineRule="auto"/>
              <w:rPr>
                <w:rFonts w:cs="Arial"/>
                <w:b/>
                <w:bCs/>
                <w:sz w:val="18"/>
                <w:szCs w:val="18"/>
                <w:lang w:val="de-DE"/>
              </w:rPr>
            </w:pPr>
            <w:bookmarkStart w:id="1" w:name="OLE_LINK1"/>
            <w:bookmarkStart w:id="2" w:name="OLE_LINK2"/>
            <w:r w:rsidRPr="005003FA">
              <w:rPr>
                <w:b/>
                <w:bCs/>
                <w:sz w:val="18"/>
                <w:szCs w:val="18"/>
                <w:lang w:val="de-DE"/>
              </w:rPr>
              <w:t>Further information</w:t>
            </w:r>
          </w:p>
          <w:p w14:paraId="76BB244C" w14:textId="77777777" w:rsidR="00E824E0" w:rsidRPr="005003FA" w:rsidRDefault="00E824E0" w:rsidP="0007105D">
            <w:pPr>
              <w:tabs>
                <w:tab w:val="left" w:pos="9781"/>
              </w:tabs>
              <w:spacing w:before="20" w:after="20" w:line="252" w:lineRule="auto"/>
              <w:rPr>
                <w:rFonts w:cs="Arial"/>
                <w:sz w:val="18"/>
                <w:szCs w:val="18"/>
                <w:lang w:val="de-DE"/>
              </w:rPr>
            </w:pPr>
            <w:r w:rsidRPr="005003FA">
              <w:rPr>
                <w:sz w:val="18"/>
                <w:szCs w:val="18"/>
                <w:lang w:val="de-DE"/>
              </w:rPr>
              <w:t>AKASOL GmbH, Katja Steinhauser</w:t>
            </w:r>
          </w:p>
          <w:p w14:paraId="046C629D" w14:textId="77777777" w:rsidR="00E824E0" w:rsidRPr="005003FA" w:rsidRDefault="00E824E0" w:rsidP="0007105D">
            <w:pPr>
              <w:tabs>
                <w:tab w:val="left" w:pos="9781"/>
              </w:tabs>
              <w:spacing w:before="20" w:after="20" w:line="252" w:lineRule="auto"/>
              <w:rPr>
                <w:rFonts w:cs="Arial"/>
                <w:sz w:val="18"/>
                <w:szCs w:val="18"/>
                <w:lang w:val="de-DE"/>
              </w:rPr>
            </w:pPr>
            <w:r w:rsidRPr="005003FA">
              <w:rPr>
                <w:sz w:val="18"/>
                <w:szCs w:val="18"/>
                <w:lang w:val="de-DE"/>
              </w:rPr>
              <w:t>Landwehrstraße 55, 64293 Darmstadt, Germany</w:t>
            </w:r>
          </w:p>
          <w:p w14:paraId="4D0FC85F" w14:textId="77777777" w:rsidR="00E824E0" w:rsidRPr="005003FA" w:rsidRDefault="00E824E0" w:rsidP="0007105D">
            <w:pPr>
              <w:tabs>
                <w:tab w:val="left" w:pos="9781"/>
              </w:tabs>
              <w:spacing w:before="20" w:after="20" w:line="252" w:lineRule="auto"/>
              <w:rPr>
                <w:rFonts w:cs="Arial"/>
                <w:sz w:val="18"/>
                <w:szCs w:val="18"/>
                <w:lang w:val="de-DE"/>
              </w:rPr>
            </w:pPr>
            <w:r>
              <w:rPr>
                <w:sz w:val="18"/>
                <w:szCs w:val="18"/>
                <w:lang w:val="de-DE"/>
              </w:rPr>
              <w:t>phone</w:t>
            </w:r>
            <w:r w:rsidRPr="005003FA">
              <w:rPr>
                <w:sz w:val="18"/>
                <w:szCs w:val="18"/>
                <w:lang w:val="de-DE"/>
              </w:rPr>
              <w:t>.: +49 6151 80 05 00-140</w:t>
            </w:r>
          </w:p>
          <w:p w14:paraId="7186CC36" w14:textId="77777777" w:rsidR="00E824E0" w:rsidRPr="005003FA" w:rsidRDefault="00E824E0" w:rsidP="0007105D">
            <w:pPr>
              <w:tabs>
                <w:tab w:val="left" w:pos="9781"/>
              </w:tabs>
              <w:spacing w:before="20" w:after="20" w:line="252" w:lineRule="auto"/>
              <w:rPr>
                <w:rFonts w:cs="Arial"/>
                <w:sz w:val="18"/>
                <w:szCs w:val="18"/>
                <w:lang w:val="de-DE"/>
              </w:rPr>
            </w:pPr>
            <w:r>
              <w:rPr>
                <w:sz w:val="18"/>
                <w:szCs w:val="18"/>
                <w:lang w:val="de-DE"/>
              </w:rPr>
              <w:t>f</w:t>
            </w:r>
            <w:r w:rsidRPr="005003FA">
              <w:rPr>
                <w:sz w:val="18"/>
                <w:szCs w:val="18"/>
                <w:lang w:val="de-DE"/>
              </w:rPr>
              <w:t>ax: +49 6151 80 08 00-129</w:t>
            </w:r>
          </w:p>
          <w:p w14:paraId="5B551C71" w14:textId="77777777" w:rsidR="00E824E0" w:rsidRPr="005003FA" w:rsidRDefault="00672C5F" w:rsidP="0007105D">
            <w:pPr>
              <w:tabs>
                <w:tab w:val="left" w:pos="9781"/>
              </w:tabs>
              <w:spacing w:before="20" w:after="20" w:line="252" w:lineRule="auto"/>
              <w:rPr>
                <w:rFonts w:cs="Arial"/>
                <w:sz w:val="18"/>
                <w:szCs w:val="18"/>
                <w:lang w:val="de-DE"/>
              </w:rPr>
            </w:pPr>
            <w:hyperlink r:id="rId17" w:history="1">
              <w:r w:rsidR="00E824E0" w:rsidRPr="005003FA">
                <w:rPr>
                  <w:rStyle w:val="Link"/>
                  <w:sz w:val="18"/>
                  <w:szCs w:val="18"/>
                  <w:lang w:val="de-DE"/>
                </w:rPr>
                <w:t>katja.steinhauser@akasol.com</w:t>
              </w:r>
            </w:hyperlink>
          </w:p>
          <w:p w14:paraId="6B30F962" w14:textId="77777777" w:rsidR="00E824E0" w:rsidRPr="005003FA" w:rsidRDefault="00672C5F" w:rsidP="0007105D">
            <w:pPr>
              <w:tabs>
                <w:tab w:val="left" w:pos="9781"/>
              </w:tabs>
              <w:spacing w:before="20" w:after="20" w:line="252" w:lineRule="auto"/>
              <w:rPr>
                <w:rFonts w:cs="Arial"/>
                <w:sz w:val="18"/>
                <w:szCs w:val="18"/>
                <w:u w:val="single"/>
                <w:lang w:val="de-DE"/>
              </w:rPr>
            </w:pPr>
            <w:hyperlink r:id="rId18" w:history="1">
              <w:r w:rsidR="00E824E0" w:rsidRPr="005003FA">
                <w:rPr>
                  <w:rStyle w:val="Link"/>
                  <w:sz w:val="18"/>
                  <w:szCs w:val="18"/>
                  <w:lang w:val="de-DE"/>
                </w:rPr>
                <w:t>www.akasol.com</w:t>
              </w:r>
            </w:hyperlink>
          </w:p>
          <w:p w14:paraId="50DC18BD" w14:textId="77777777" w:rsidR="00E824E0" w:rsidRPr="005003FA" w:rsidRDefault="00E824E0" w:rsidP="0007105D">
            <w:pPr>
              <w:tabs>
                <w:tab w:val="left" w:pos="9781"/>
              </w:tabs>
              <w:spacing w:before="20" w:after="20" w:line="252" w:lineRule="auto"/>
              <w:rPr>
                <w:rFonts w:cs="Arial"/>
                <w:sz w:val="18"/>
                <w:szCs w:val="18"/>
                <w:lang w:val="de-DE"/>
              </w:rPr>
            </w:pPr>
          </w:p>
          <w:p w14:paraId="26ADF97B" w14:textId="77777777" w:rsidR="00E824E0" w:rsidRPr="005003FA" w:rsidRDefault="00E824E0" w:rsidP="0007105D">
            <w:pPr>
              <w:tabs>
                <w:tab w:val="left" w:pos="9781"/>
              </w:tabs>
              <w:spacing w:before="20" w:after="20" w:line="252" w:lineRule="auto"/>
              <w:rPr>
                <w:rFonts w:cs="Arial"/>
                <w:sz w:val="18"/>
                <w:szCs w:val="18"/>
                <w:lang w:val="de-DE"/>
              </w:rPr>
            </w:pPr>
          </w:p>
        </w:tc>
        <w:tc>
          <w:tcPr>
            <w:tcW w:w="4514" w:type="dxa"/>
            <w:tcBorders>
              <w:top w:val="nil"/>
              <w:left w:val="nil"/>
              <w:bottom w:val="nil"/>
              <w:right w:val="nil"/>
            </w:tcBorders>
          </w:tcPr>
          <w:p w14:paraId="7B48AFF5" w14:textId="77777777" w:rsidR="00E824E0" w:rsidRPr="00673ADA" w:rsidRDefault="00E824E0" w:rsidP="0007105D">
            <w:pPr>
              <w:tabs>
                <w:tab w:val="left" w:pos="9781"/>
              </w:tabs>
              <w:spacing w:before="20" w:after="20" w:line="252" w:lineRule="auto"/>
              <w:rPr>
                <w:rFonts w:cs="Arial"/>
                <w:b/>
                <w:sz w:val="18"/>
                <w:szCs w:val="18"/>
              </w:rPr>
            </w:pPr>
            <w:r>
              <w:rPr>
                <w:b/>
                <w:sz w:val="18"/>
                <w:szCs w:val="18"/>
              </w:rPr>
              <w:t>Press and public relations:</w:t>
            </w:r>
          </w:p>
          <w:p w14:paraId="2E9346C3" w14:textId="77777777" w:rsidR="00E824E0" w:rsidRPr="00673ADA" w:rsidRDefault="00E824E0" w:rsidP="0007105D">
            <w:pPr>
              <w:tabs>
                <w:tab w:val="left" w:pos="9781"/>
              </w:tabs>
              <w:spacing w:before="20" w:after="20" w:line="252" w:lineRule="auto"/>
              <w:rPr>
                <w:rFonts w:cs="Arial"/>
                <w:sz w:val="18"/>
                <w:szCs w:val="18"/>
              </w:rPr>
            </w:pPr>
            <w:r>
              <w:rPr>
                <w:sz w:val="18"/>
                <w:szCs w:val="18"/>
              </w:rPr>
              <w:t xml:space="preserve">Press’n’Relations GmbH, Uwe Taeger </w:t>
            </w:r>
          </w:p>
          <w:p w14:paraId="630E6AF3" w14:textId="77777777" w:rsidR="00E824E0" w:rsidRPr="00673ADA" w:rsidRDefault="00E824E0" w:rsidP="0007105D">
            <w:pPr>
              <w:tabs>
                <w:tab w:val="left" w:pos="9781"/>
              </w:tabs>
              <w:spacing w:before="20" w:after="20" w:line="252" w:lineRule="auto"/>
              <w:rPr>
                <w:rFonts w:cs="Arial"/>
                <w:sz w:val="18"/>
                <w:szCs w:val="18"/>
              </w:rPr>
            </w:pPr>
            <w:r>
              <w:rPr>
                <w:sz w:val="18"/>
                <w:szCs w:val="18"/>
              </w:rPr>
              <w:t>Magirusstraße 33, 89077 Ulm, Germany</w:t>
            </w:r>
          </w:p>
          <w:p w14:paraId="3B29CA63" w14:textId="77777777" w:rsidR="00E824E0" w:rsidRPr="00673ADA" w:rsidRDefault="00E824E0" w:rsidP="0007105D">
            <w:pPr>
              <w:tabs>
                <w:tab w:val="left" w:pos="9781"/>
              </w:tabs>
              <w:spacing w:before="20" w:after="20" w:line="252" w:lineRule="auto"/>
              <w:rPr>
                <w:rFonts w:cs="Arial"/>
                <w:sz w:val="18"/>
                <w:szCs w:val="18"/>
              </w:rPr>
            </w:pPr>
            <w:r>
              <w:rPr>
                <w:sz w:val="18"/>
                <w:szCs w:val="18"/>
              </w:rPr>
              <w:t xml:space="preserve">phone.: +49 731 96 287-31 </w:t>
            </w:r>
          </w:p>
          <w:p w14:paraId="4D461733" w14:textId="77777777" w:rsidR="00E824E0" w:rsidRPr="00673ADA" w:rsidRDefault="00E824E0" w:rsidP="0007105D">
            <w:pPr>
              <w:tabs>
                <w:tab w:val="left" w:pos="9781"/>
              </w:tabs>
              <w:spacing w:before="20" w:after="20" w:line="252" w:lineRule="auto"/>
              <w:rPr>
                <w:rFonts w:cs="Arial"/>
                <w:sz w:val="18"/>
                <w:szCs w:val="18"/>
              </w:rPr>
            </w:pPr>
            <w:r>
              <w:rPr>
                <w:sz w:val="18"/>
                <w:szCs w:val="18"/>
              </w:rPr>
              <w:t>fax: +49 731 96 287-97</w:t>
            </w:r>
          </w:p>
          <w:p w14:paraId="14F4D433" w14:textId="77777777" w:rsidR="00E824E0" w:rsidRPr="00673ADA" w:rsidRDefault="00672C5F" w:rsidP="0007105D">
            <w:pPr>
              <w:tabs>
                <w:tab w:val="left" w:pos="9781"/>
              </w:tabs>
              <w:spacing w:before="20" w:after="20" w:line="252" w:lineRule="auto"/>
              <w:rPr>
                <w:rFonts w:cs="Arial"/>
                <w:sz w:val="18"/>
                <w:szCs w:val="18"/>
              </w:rPr>
            </w:pPr>
            <w:hyperlink r:id="rId19" w:history="1">
              <w:r w:rsidR="00E824E0">
                <w:rPr>
                  <w:rStyle w:val="Link"/>
                  <w:sz w:val="18"/>
                  <w:szCs w:val="18"/>
                </w:rPr>
                <w:t>ut@press-n-relations.de</w:t>
              </w:r>
            </w:hyperlink>
          </w:p>
          <w:p w14:paraId="0F7D65BF" w14:textId="77777777" w:rsidR="00E824E0" w:rsidRPr="00673ADA" w:rsidRDefault="00672C5F" w:rsidP="0007105D">
            <w:pPr>
              <w:tabs>
                <w:tab w:val="left" w:pos="9781"/>
              </w:tabs>
              <w:spacing w:before="20" w:after="20" w:line="252" w:lineRule="auto"/>
              <w:rPr>
                <w:rFonts w:cs="Arial"/>
                <w:sz w:val="18"/>
                <w:szCs w:val="18"/>
              </w:rPr>
            </w:pPr>
            <w:hyperlink r:id="rId20" w:history="1">
              <w:r w:rsidR="00E824E0">
                <w:rPr>
                  <w:rStyle w:val="Link"/>
                  <w:sz w:val="18"/>
                  <w:szCs w:val="18"/>
                </w:rPr>
                <w:t>www.press-n-relations.de</w:t>
              </w:r>
            </w:hyperlink>
          </w:p>
          <w:p w14:paraId="58B51339" w14:textId="77777777" w:rsidR="00E824E0" w:rsidRPr="00673ADA" w:rsidRDefault="00E824E0" w:rsidP="0007105D">
            <w:pPr>
              <w:tabs>
                <w:tab w:val="left" w:pos="9781"/>
              </w:tabs>
              <w:spacing w:before="20" w:after="20" w:line="252" w:lineRule="auto"/>
              <w:rPr>
                <w:rFonts w:cs="Arial"/>
                <w:sz w:val="18"/>
                <w:szCs w:val="18"/>
              </w:rPr>
            </w:pPr>
          </w:p>
        </w:tc>
      </w:tr>
    </w:tbl>
    <w:bookmarkEnd w:id="1"/>
    <w:bookmarkEnd w:id="2"/>
    <w:p w14:paraId="211489FB" w14:textId="77777777" w:rsidR="00E824E0" w:rsidRDefault="00E824E0" w:rsidP="00E824E0">
      <w:pPr>
        <w:tabs>
          <w:tab w:val="left" w:pos="9781"/>
        </w:tabs>
        <w:spacing w:before="120" w:after="60" w:line="288" w:lineRule="auto"/>
        <w:rPr>
          <w:rFonts w:cs="Arial"/>
          <w:b/>
          <w:sz w:val="18"/>
          <w:szCs w:val="18"/>
        </w:rPr>
      </w:pPr>
      <w:r>
        <w:rPr>
          <w:b/>
          <w:sz w:val="18"/>
          <w:szCs w:val="18"/>
        </w:rPr>
        <w:t>About AKASOL</w:t>
      </w:r>
    </w:p>
    <w:p w14:paraId="2BFE307C" w14:textId="77777777" w:rsidR="00E824E0" w:rsidRPr="00A73504" w:rsidRDefault="00E824E0" w:rsidP="00E824E0">
      <w:pPr>
        <w:tabs>
          <w:tab w:val="left" w:pos="9781"/>
        </w:tabs>
        <w:spacing w:after="240" w:line="276" w:lineRule="auto"/>
        <w:ind w:right="-113"/>
        <w:rPr>
          <w:rFonts w:cs="Arial"/>
          <w:b/>
          <w:spacing w:val="-2"/>
          <w:sz w:val="18"/>
          <w:szCs w:val="18"/>
        </w:rPr>
      </w:pPr>
      <w:r w:rsidRPr="00A73504">
        <w:rPr>
          <w:rFonts w:ascii="Helvetica" w:hAnsi="Helvetica"/>
          <w:spacing w:val="-2"/>
          <w:sz w:val="18"/>
          <w:szCs w:val="18"/>
        </w:rPr>
        <w:t xml:space="preserve">AKASOL GmbH has developed and manufactured </w:t>
      </w:r>
      <w:r w:rsidRPr="00A73504">
        <w:rPr>
          <w:spacing w:val="-2"/>
          <w:sz w:val="18"/>
          <w:szCs w:val="18"/>
        </w:rPr>
        <w:t xml:space="preserve">mobile and stationary high-performance battery systems for the German and European market for 25 years. Its multi-award-winning storage solutions are used primarily in the automotive and commercial vehicle industries, the off-highway industry, and the solar power and wind power sectors. </w:t>
      </w:r>
    </w:p>
    <w:p w14:paraId="5196D7C4" w14:textId="77777777" w:rsidR="00E824E0" w:rsidRPr="00F10BC3" w:rsidRDefault="00E824E0" w:rsidP="00E824E0">
      <w:pPr>
        <w:tabs>
          <w:tab w:val="left" w:pos="9781"/>
        </w:tabs>
        <w:spacing w:after="240" w:line="276" w:lineRule="auto"/>
        <w:rPr>
          <w:rFonts w:cs="Arial"/>
          <w:b/>
          <w:spacing w:val="-1"/>
          <w:sz w:val="18"/>
          <w:szCs w:val="18"/>
        </w:rPr>
      </w:pPr>
    </w:p>
    <w:p w14:paraId="65E12F52" w14:textId="77777777" w:rsidR="00E824E0" w:rsidRDefault="00E824E0" w:rsidP="00D11FF2"/>
    <w:sectPr w:rsidR="00E824E0" w:rsidSect="00E323D9">
      <w:type w:val="continuous"/>
      <w:pgSz w:w="11907" w:h="16840" w:code="9"/>
      <w:pgMar w:top="2552" w:right="3799" w:bottom="1418" w:left="1134" w:header="284" w:footer="567" w:gutter="0"/>
      <w:cols w:space="720"/>
      <w:docGrid w:linePitch="299"/>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5E59237" w15:done="0"/>
  <w15:commentEx w15:paraId="5F207098"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5CD36D" w14:textId="77777777" w:rsidR="00C77972" w:rsidRDefault="00C77972">
      <w:r>
        <w:separator/>
      </w:r>
    </w:p>
  </w:endnote>
  <w:endnote w:type="continuationSeparator" w:id="0">
    <w:p w14:paraId="5940D08B" w14:textId="77777777" w:rsidR="00C77972" w:rsidRDefault="00C77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altName w:val="Segoe UI"/>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03845E" w14:textId="77777777" w:rsidR="00C77972" w:rsidRDefault="00C77972">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1455E2" w14:textId="193A468C" w:rsidR="00C77972" w:rsidRPr="006017C3" w:rsidRDefault="00C77972" w:rsidP="005C49CD">
    <w:pPr>
      <w:pStyle w:val="Fuzeile"/>
      <w:jc w:val="right"/>
      <w:rPr>
        <w:sz w:val="12"/>
        <w:szCs w:val="12"/>
      </w:rPr>
    </w:pPr>
    <w:r>
      <w:rPr>
        <w:sz w:val="12"/>
        <w:szCs w:val="12"/>
      </w:rPr>
      <w:t xml:space="preserve">page </w:t>
    </w:r>
    <w:r w:rsidRPr="006017C3">
      <w:rPr>
        <w:sz w:val="12"/>
        <w:szCs w:val="12"/>
      </w:rPr>
      <w:fldChar w:fldCharType="begin"/>
    </w:r>
    <w:r w:rsidRPr="006017C3">
      <w:rPr>
        <w:sz w:val="12"/>
        <w:szCs w:val="12"/>
      </w:rPr>
      <w:instrText xml:space="preserve"> PAGE </w:instrText>
    </w:r>
    <w:r w:rsidRPr="006017C3">
      <w:rPr>
        <w:sz w:val="12"/>
        <w:szCs w:val="12"/>
      </w:rPr>
      <w:fldChar w:fldCharType="separate"/>
    </w:r>
    <w:r w:rsidR="00672C5F">
      <w:rPr>
        <w:noProof/>
        <w:sz w:val="12"/>
        <w:szCs w:val="12"/>
      </w:rPr>
      <w:t>1</w:t>
    </w:r>
    <w:r w:rsidRPr="006017C3">
      <w:rPr>
        <w:sz w:val="12"/>
        <w:szCs w:val="12"/>
      </w:rPr>
      <w:fldChar w:fldCharType="end"/>
    </w:r>
    <w:r>
      <w:rPr>
        <w:sz w:val="12"/>
        <w:szCs w:val="12"/>
      </w:rPr>
      <w:t xml:space="preserve"> / </w:t>
    </w:r>
    <w:r w:rsidRPr="006017C3">
      <w:rPr>
        <w:sz w:val="12"/>
        <w:szCs w:val="12"/>
      </w:rPr>
      <w:fldChar w:fldCharType="begin"/>
    </w:r>
    <w:r w:rsidRPr="006017C3">
      <w:rPr>
        <w:sz w:val="12"/>
        <w:szCs w:val="12"/>
      </w:rPr>
      <w:instrText xml:space="preserve"> NUMPAGES </w:instrText>
    </w:r>
    <w:r w:rsidRPr="006017C3">
      <w:rPr>
        <w:sz w:val="12"/>
        <w:szCs w:val="12"/>
      </w:rPr>
      <w:fldChar w:fldCharType="separate"/>
    </w:r>
    <w:r w:rsidR="00672C5F">
      <w:rPr>
        <w:noProof/>
        <w:sz w:val="12"/>
        <w:szCs w:val="12"/>
      </w:rPr>
      <w:t>3</w:t>
    </w:r>
    <w:r w:rsidRPr="006017C3">
      <w:rPr>
        <w:sz w:val="12"/>
        <w:szCs w:val="12"/>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A220DF" w14:textId="77777777" w:rsidR="00C77972" w:rsidRDefault="00C77972">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CD3E48" w14:textId="77777777" w:rsidR="00C77972" w:rsidRDefault="00C77972">
      <w:r>
        <w:separator/>
      </w:r>
    </w:p>
  </w:footnote>
  <w:footnote w:type="continuationSeparator" w:id="0">
    <w:p w14:paraId="0853A5DE" w14:textId="77777777" w:rsidR="00C77972" w:rsidRDefault="00C7797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53136B" w14:textId="77777777" w:rsidR="00C77972" w:rsidRDefault="00C77972">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907" w:type="dxa"/>
      <w:tblInd w:w="-1026" w:type="dxa"/>
      <w:tblLook w:val="04A0" w:firstRow="1" w:lastRow="0" w:firstColumn="1" w:lastColumn="0" w:noHBand="0" w:noVBand="1"/>
    </w:tblPr>
    <w:tblGrid>
      <w:gridCol w:w="11907"/>
    </w:tblGrid>
    <w:tr w:rsidR="00C77972" w14:paraId="0EF376D0" w14:textId="77777777">
      <w:trPr>
        <w:trHeight w:hRule="exact" w:val="227"/>
      </w:trPr>
      <w:tc>
        <w:tcPr>
          <w:tcW w:w="11907" w:type="dxa"/>
          <w:shd w:val="clear" w:color="auto" w:fill="auto"/>
        </w:tcPr>
        <w:p w14:paraId="52868D9C" w14:textId="77777777" w:rsidR="00C77972" w:rsidRPr="008B450D" w:rsidRDefault="00C77972" w:rsidP="005C49CD">
          <w:pPr>
            <w:pStyle w:val="Kopfzeile"/>
            <w:jc w:val="right"/>
          </w:pPr>
        </w:p>
      </w:tc>
    </w:tr>
  </w:tbl>
  <w:p w14:paraId="2D21B493" w14:textId="77777777" w:rsidR="00C77972" w:rsidRDefault="00C77972" w:rsidP="005C49CD">
    <w:pPr>
      <w:pStyle w:val="Kopfzeile"/>
      <w:spacing w:line="276" w:lineRule="auto"/>
      <w:rPr>
        <w:sz w:val="24"/>
        <w:szCs w:val="24"/>
      </w:rPr>
    </w:pPr>
    <w:r>
      <w:rPr>
        <w:noProof/>
        <w:lang w:val="de-DE"/>
      </w:rPr>
      <w:drawing>
        <wp:anchor distT="0" distB="0" distL="114300" distR="114300" simplePos="0" relativeHeight="251659264" behindDoc="1" locked="0" layoutInCell="1" allowOverlap="1" wp14:anchorId="78475616" wp14:editId="63BE7ECE">
          <wp:simplePos x="0" y="0"/>
          <wp:positionH relativeFrom="column">
            <wp:posOffset>4756150</wp:posOffset>
          </wp:positionH>
          <wp:positionV relativeFrom="paragraph">
            <wp:posOffset>71755</wp:posOffset>
          </wp:positionV>
          <wp:extent cx="1915795" cy="419100"/>
          <wp:effectExtent l="0" t="0" r="0" b="12700"/>
          <wp:wrapSquare wrapText="bothSides"/>
          <wp:docPr id="1" name="Picture 3" descr="Beschreibung: Markenzeichen_AKA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schreibung: Markenzeichen_AKASO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795" cy="419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1928EC" w14:textId="0867DCC6" w:rsidR="00C77972" w:rsidRPr="00340675" w:rsidRDefault="00C77972" w:rsidP="005C49CD">
    <w:pPr>
      <w:spacing w:before="240"/>
      <w:rPr>
        <w:b/>
        <w:bCs/>
        <w:smallCaps/>
        <w:color w:val="808080"/>
        <w:sz w:val="28"/>
        <w:szCs w:val="28"/>
      </w:rPr>
    </w:pPr>
    <w:r>
      <w:rPr>
        <w:b/>
        <w:bCs/>
        <w:smallCaps/>
        <w:color w:val="808080"/>
        <w:sz w:val="28"/>
        <w:szCs w:val="28"/>
      </w:rPr>
      <w:t>Press release</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1D7E1C" w14:textId="77777777" w:rsidR="00C77972" w:rsidRDefault="00C77972">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hristian Lundén">
    <w15:presenceInfo w15:providerId="None" w15:userId="Christian Lundé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defaultTabStop w:val="708"/>
  <w:autoHyphenation/>
  <w:hyphenationZone w:val="284"/>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B64"/>
    <w:rsid w:val="000128A1"/>
    <w:rsid w:val="0001620A"/>
    <w:rsid w:val="000162B6"/>
    <w:rsid w:val="00017944"/>
    <w:rsid w:val="0002048C"/>
    <w:rsid w:val="00021835"/>
    <w:rsid w:val="00024C54"/>
    <w:rsid w:val="00031D22"/>
    <w:rsid w:val="00033E24"/>
    <w:rsid w:val="00040B41"/>
    <w:rsid w:val="00040EB7"/>
    <w:rsid w:val="00041208"/>
    <w:rsid w:val="00052F5D"/>
    <w:rsid w:val="00054EE6"/>
    <w:rsid w:val="00060074"/>
    <w:rsid w:val="000633E5"/>
    <w:rsid w:val="0007105D"/>
    <w:rsid w:val="00080216"/>
    <w:rsid w:val="00083EF0"/>
    <w:rsid w:val="000863D3"/>
    <w:rsid w:val="00094966"/>
    <w:rsid w:val="00094E85"/>
    <w:rsid w:val="000A2FD8"/>
    <w:rsid w:val="000B0444"/>
    <w:rsid w:val="000B3744"/>
    <w:rsid w:val="000B3773"/>
    <w:rsid w:val="000C5055"/>
    <w:rsid w:val="000D1D78"/>
    <w:rsid w:val="000D2980"/>
    <w:rsid w:val="000D48CF"/>
    <w:rsid w:val="000D7857"/>
    <w:rsid w:val="000E0662"/>
    <w:rsid w:val="000E74E2"/>
    <w:rsid w:val="00106688"/>
    <w:rsid w:val="00106997"/>
    <w:rsid w:val="001127B8"/>
    <w:rsid w:val="001169B0"/>
    <w:rsid w:val="00120492"/>
    <w:rsid w:val="0012173E"/>
    <w:rsid w:val="00123E41"/>
    <w:rsid w:val="0014022E"/>
    <w:rsid w:val="001523B5"/>
    <w:rsid w:val="00153DAB"/>
    <w:rsid w:val="00156558"/>
    <w:rsid w:val="00157F60"/>
    <w:rsid w:val="00166B99"/>
    <w:rsid w:val="001722A9"/>
    <w:rsid w:val="00172A1F"/>
    <w:rsid w:val="00182711"/>
    <w:rsid w:val="001831DD"/>
    <w:rsid w:val="00185F5F"/>
    <w:rsid w:val="001A03EA"/>
    <w:rsid w:val="001B4346"/>
    <w:rsid w:val="001C2175"/>
    <w:rsid w:val="001C78AC"/>
    <w:rsid w:val="001D473C"/>
    <w:rsid w:val="001E13DC"/>
    <w:rsid w:val="001E21C5"/>
    <w:rsid w:val="001E3BA6"/>
    <w:rsid w:val="001E5A88"/>
    <w:rsid w:val="001F06BD"/>
    <w:rsid w:val="001F2850"/>
    <w:rsid w:val="001F4741"/>
    <w:rsid w:val="00214F37"/>
    <w:rsid w:val="00215A37"/>
    <w:rsid w:val="00224109"/>
    <w:rsid w:val="00224145"/>
    <w:rsid w:val="00232FD5"/>
    <w:rsid w:val="00236C61"/>
    <w:rsid w:val="00240D1A"/>
    <w:rsid w:val="002504CA"/>
    <w:rsid w:val="00255135"/>
    <w:rsid w:val="0026000B"/>
    <w:rsid w:val="002638B4"/>
    <w:rsid w:val="0027758A"/>
    <w:rsid w:val="0029000F"/>
    <w:rsid w:val="00291EBF"/>
    <w:rsid w:val="00292910"/>
    <w:rsid w:val="00293104"/>
    <w:rsid w:val="002A1916"/>
    <w:rsid w:val="002A6622"/>
    <w:rsid w:val="002B4D17"/>
    <w:rsid w:val="002B53C1"/>
    <w:rsid w:val="002B5AF6"/>
    <w:rsid w:val="002E50F3"/>
    <w:rsid w:val="002F2CCA"/>
    <w:rsid w:val="002F4836"/>
    <w:rsid w:val="00307053"/>
    <w:rsid w:val="00316F77"/>
    <w:rsid w:val="00324496"/>
    <w:rsid w:val="0034463D"/>
    <w:rsid w:val="003606B5"/>
    <w:rsid w:val="00366B0B"/>
    <w:rsid w:val="003704CB"/>
    <w:rsid w:val="00383318"/>
    <w:rsid w:val="00386B6B"/>
    <w:rsid w:val="00387862"/>
    <w:rsid w:val="003B683D"/>
    <w:rsid w:val="003B7C97"/>
    <w:rsid w:val="003C5407"/>
    <w:rsid w:val="003D065B"/>
    <w:rsid w:val="003D0DAA"/>
    <w:rsid w:val="00401007"/>
    <w:rsid w:val="00402D08"/>
    <w:rsid w:val="00412CC9"/>
    <w:rsid w:val="00434C0A"/>
    <w:rsid w:val="00436BEC"/>
    <w:rsid w:val="00436EED"/>
    <w:rsid w:val="0046202D"/>
    <w:rsid w:val="004669C5"/>
    <w:rsid w:val="00472A17"/>
    <w:rsid w:val="00473C24"/>
    <w:rsid w:val="00484E7E"/>
    <w:rsid w:val="00486459"/>
    <w:rsid w:val="00493879"/>
    <w:rsid w:val="004B068F"/>
    <w:rsid w:val="004B2109"/>
    <w:rsid w:val="004B6B64"/>
    <w:rsid w:val="004C711A"/>
    <w:rsid w:val="004E081A"/>
    <w:rsid w:val="004E1E9F"/>
    <w:rsid w:val="004E371E"/>
    <w:rsid w:val="004E63C4"/>
    <w:rsid w:val="004F46A0"/>
    <w:rsid w:val="004F5F54"/>
    <w:rsid w:val="004F5F86"/>
    <w:rsid w:val="00505E0A"/>
    <w:rsid w:val="00511D12"/>
    <w:rsid w:val="00520D86"/>
    <w:rsid w:val="00520EAF"/>
    <w:rsid w:val="005234B7"/>
    <w:rsid w:val="00523851"/>
    <w:rsid w:val="00531637"/>
    <w:rsid w:val="00541866"/>
    <w:rsid w:val="00551F68"/>
    <w:rsid w:val="00563D0A"/>
    <w:rsid w:val="00573C7B"/>
    <w:rsid w:val="00580DF2"/>
    <w:rsid w:val="0059670B"/>
    <w:rsid w:val="005A2838"/>
    <w:rsid w:val="005A3498"/>
    <w:rsid w:val="005A4685"/>
    <w:rsid w:val="005A5648"/>
    <w:rsid w:val="005A5800"/>
    <w:rsid w:val="005B6F8B"/>
    <w:rsid w:val="005C49CD"/>
    <w:rsid w:val="005C68C4"/>
    <w:rsid w:val="005F7533"/>
    <w:rsid w:val="006017C3"/>
    <w:rsid w:val="00602725"/>
    <w:rsid w:val="00614751"/>
    <w:rsid w:val="00627488"/>
    <w:rsid w:val="00632383"/>
    <w:rsid w:val="00642E95"/>
    <w:rsid w:val="00642EB3"/>
    <w:rsid w:val="00644FC5"/>
    <w:rsid w:val="006500E3"/>
    <w:rsid w:val="00661F92"/>
    <w:rsid w:val="00662716"/>
    <w:rsid w:val="00672C5F"/>
    <w:rsid w:val="00683AD4"/>
    <w:rsid w:val="0069638B"/>
    <w:rsid w:val="0069686B"/>
    <w:rsid w:val="00697D5F"/>
    <w:rsid w:val="006A4843"/>
    <w:rsid w:val="006A51AE"/>
    <w:rsid w:val="006C2F27"/>
    <w:rsid w:val="006C67F6"/>
    <w:rsid w:val="006D0E5C"/>
    <w:rsid w:val="006D767E"/>
    <w:rsid w:val="006E2139"/>
    <w:rsid w:val="006E5AAE"/>
    <w:rsid w:val="006E6CCF"/>
    <w:rsid w:val="006F1D7F"/>
    <w:rsid w:val="00701287"/>
    <w:rsid w:val="00705377"/>
    <w:rsid w:val="00712A10"/>
    <w:rsid w:val="007174A4"/>
    <w:rsid w:val="00726CF5"/>
    <w:rsid w:val="007340AD"/>
    <w:rsid w:val="00740595"/>
    <w:rsid w:val="007478DA"/>
    <w:rsid w:val="00751A91"/>
    <w:rsid w:val="00771828"/>
    <w:rsid w:val="00771E2F"/>
    <w:rsid w:val="007734FC"/>
    <w:rsid w:val="00787FF8"/>
    <w:rsid w:val="0079444E"/>
    <w:rsid w:val="007A77AC"/>
    <w:rsid w:val="007B5171"/>
    <w:rsid w:val="007C7EF0"/>
    <w:rsid w:val="007D7759"/>
    <w:rsid w:val="00807468"/>
    <w:rsid w:val="0081275E"/>
    <w:rsid w:val="00816755"/>
    <w:rsid w:val="00840631"/>
    <w:rsid w:val="00843FCB"/>
    <w:rsid w:val="00850D3B"/>
    <w:rsid w:val="0087017E"/>
    <w:rsid w:val="00875E36"/>
    <w:rsid w:val="00881316"/>
    <w:rsid w:val="008918E6"/>
    <w:rsid w:val="00892DF9"/>
    <w:rsid w:val="0089354E"/>
    <w:rsid w:val="008B30A4"/>
    <w:rsid w:val="008C6435"/>
    <w:rsid w:val="008E3B81"/>
    <w:rsid w:val="008E6E8A"/>
    <w:rsid w:val="008E70BC"/>
    <w:rsid w:val="00906883"/>
    <w:rsid w:val="0091077D"/>
    <w:rsid w:val="00913D80"/>
    <w:rsid w:val="009224B4"/>
    <w:rsid w:val="00937FCF"/>
    <w:rsid w:val="0094014E"/>
    <w:rsid w:val="0095525D"/>
    <w:rsid w:val="0096401C"/>
    <w:rsid w:val="00965FC2"/>
    <w:rsid w:val="00966960"/>
    <w:rsid w:val="00977B3E"/>
    <w:rsid w:val="009853ED"/>
    <w:rsid w:val="009864BF"/>
    <w:rsid w:val="009A0009"/>
    <w:rsid w:val="009A758D"/>
    <w:rsid w:val="009B1D49"/>
    <w:rsid w:val="009B48DB"/>
    <w:rsid w:val="009C3AAC"/>
    <w:rsid w:val="009C3B7A"/>
    <w:rsid w:val="009C6E30"/>
    <w:rsid w:val="009D4828"/>
    <w:rsid w:val="009E61E4"/>
    <w:rsid w:val="009E71AF"/>
    <w:rsid w:val="009F3407"/>
    <w:rsid w:val="00A044B5"/>
    <w:rsid w:val="00A05FBF"/>
    <w:rsid w:val="00A20751"/>
    <w:rsid w:val="00A22617"/>
    <w:rsid w:val="00A43A80"/>
    <w:rsid w:val="00A649A9"/>
    <w:rsid w:val="00A762DA"/>
    <w:rsid w:val="00A76F57"/>
    <w:rsid w:val="00A908B0"/>
    <w:rsid w:val="00AA3C18"/>
    <w:rsid w:val="00AA5B0B"/>
    <w:rsid w:val="00AB37ED"/>
    <w:rsid w:val="00AB6AFA"/>
    <w:rsid w:val="00AB7AB3"/>
    <w:rsid w:val="00AC2831"/>
    <w:rsid w:val="00AC4C5C"/>
    <w:rsid w:val="00AC5587"/>
    <w:rsid w:val="00AD0361"/>
    <w:rsid w:val="00AF0C1B"/>
    <w:rsid w:val="00B05028"/>
    <w:rsid w:val="00B2352D"/>
    <w:rsid w:val="00B26A62"/>
    <w:rsid w:val="00B40EF4"/>
    <w:rsid w:val="00B454CA"/>
    <w:rsid w:val="00B54AF1"/>
    <w:rsid w:val="00B71CD8"/>
    <w:rsid w:val="00B92A2B"/>
    <w:rsid w:val="00BB5C38"/>
    <w:rsid w:val="00BC5B5F"/>
    <w:rsid w:val="00BC7AD1"/>
    <w:rsid w:val="00BD20D7"/>
    <w:rsid w:val="00BD2ED0"/>
    <w:rsid w:val="00BD5A23"/>
    <w:rsid w:val="00BE39A5"/>
    <w:rsid w:val="00BE78AF"/>
    <w:rsid w:val="00BF0FC7"/>
    <w:rsid w:val="00BF4330"/>
    <w:rsid w:val="00C0496E"/>
    <w:rsid w:val="00C07A66"/>
    <w:rsid w:val="00C12BB9"/>
    <w:rsid w:val="00C21972"/>
    <w:rsid w:val="00C21F28"/>
    <w:rsid w:val="00C27E44"/>
    <w:rsid w:val="00C546A2"/>
    <w:rsid w:val="00C63A16"/>
    <w:rsid w:val="00C64038"/>
    <w:rsid w:val="00C76759"/>
    <w:rsid w:val="00C76A16"/>
    <w:rsid w:val="00C77972"/>
    <w:rsid w:val="00C83F8B"/>
    <w:rsid w:val="00CA1137"/>
    <w:rsid w:val="00CB16B2"/>
    <w:rsid w:val="00CB1A68"/>
    <w:rsid w:val="00CB449D"/>
    <w:rsid w:val="00CB7943"/>
    <w:rsid w:val="00CC71F4"/>
    <w:rsid w:val="00CC72B4"/>
    <w:rsid w:val="00CE6B5E"/>
    <w:rsid w:val="00CF6859"/>
    <w:rsid w:val="00D11FF2"/>
    <w:rsid w:val="00D2066F"/>
    <w:rsid w:val="00D237F8"/>
    <w:rsid w:val="00D24948"/>
    <w:rsid w:val="00D25F15"/>
    <w:rsid w:val="00D3049C"/>
    <w:rsid w:val="00D36655"/>
    <w:rsid w:val="00D43F48"/>
    <w:rsid w:val="00D43FB6"/>
    <w:rsid w:val="00D44BE3"/>
    <w:rsid w:val="00D553F4"/>
    <w:rsid w:val="00D57975"/>
    <w:rsid w:val="00D71B3B"/>
    <w:rsid w:val="00D75C73"/>
    <w:rsid w:val="00D802BA"/>
    <w:rsid w:val="00DA40F0"/>
    <w:rsid w:val="00DA53B5"/>
    <w:rsid w:val="00DA68CC"/>
    <w:rsid w:val="00DB7442"/>
    <w:rsid w:val="00DD2734"/>
    <w:rsid w:val="00DE0012"/>
    <w:rsid w:val="00DF45BE"/>
    <w:rsid w:val="00E02AA3"/>
    <w:rsid w:val="00E04EAF"/>
    <w:rsid w:val="00E11C37"/>
    <w:rsid w:val="00E13783"/>
    <w:rsid w:val="00E1750C"/>
    <w:rsid w:val="00E27825"/>
    <w:rsid w:val="00E30398"/>
    <w:rsid w:val="00E31206"/>
    <w:rsid w:val="00E31670"/>
    <w:rsid w:val="00E323D9"/>
    <w:rsid w:val="00E37695"/>
    <w:rsid w:val="00E4346C"/>
    <w:rsid w:val="00E51688"/>
    <w:rsid w:val="00E53C29"/>
    <w:rsid w:val="00E543BC"/>
    <w:rsid w:val="00E6259A"/>
    <w:rsid w:val="00E73558"/>
    <w:rsid w:val="00E824E0"/>
    <w:rsid w:val="00E838FC"/>
    <w:rsid w:val="00E865E0"/>
    <w:rsid w:val="00E923B6"/>
    <w:rsid w:val="00EA1C57"/>
    <w:rsid w:val="00EA4F65"/>
    <w:rsid w:val="00EB71AF"/>
    <w:rsid w:val="00EB7F55"/>
    <w:rsid w:val="00EC64AB"/>
    <w:rsid w:val="00EF06A9"/>
    <w:rsid w:val="00EF0BD3"/>
    <w:rsid w:val="00EF2934"/>
    <w:rsid w:val="00EF3E57"/>
    <w:rsid w:val="00EF6A0F"/>
    <w:rsid w:val="00F03820"/>
    <w:rsid w:val="00F10BC3"/>
    <w:rsid w:val="00F337B3"/>
    <w:rsid w:val="00F44819"/>
    <w:rsid w:val="00F4582A"/>
    <w:rsid w:val="00F4746D"/>
    <w:rsid w:val="00F61AC4"/>
    <w:rsid w:val="00F63A01"/>
    <w:rsid w:val="00F65444"/>
    <w:rsid w:val="00F65F90"/>
    <w:rsid w:val="00F70730"/>
    <w:rsid w:val="00F71E6F"/>
    <w:rsid w:val="00F726AF"/>
    <w:rsid w:val="00F764E7"/>
    <w:rsid w:val="00F8030B"/>
    <w:rsid w:val="00F812F5"/>
    <w:rsid w:val="00F84404"/>
    <w:rsid w:val="00F84CC8"/>
    <w:rsid w:val="00F965B0"/>
    <w:rsid w:val="00F9724A"/>
    <w:rsid w:val="00FA5602"/>
    <w:rsid w:val="00FA7640"/>
    <w:rsid w:val="00FC4C08"/>
    <w:rsid w:val="00FC4DF6"/>
    <w:rsid w:val="00FC7B0A"/>
    <w:rsid w:val="00FD1C21"/>
    <w:rsid w:val="00FD7475"/>
    <w:rsid w:val="00FD7C45"/>
    <w:rsid w:val="00FE32B6"/>
    <w:rsid w:val="00FE57B9"/>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1385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en-US"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5C49C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sid w:val="001722A9"/>
    <w:rPr>
      <w:sz w:val="18"/>
      <w:szCs w:val="18"/>
    </w:rPr>
  </w:style>
  <w:style w:type="paragraph" w:styleId="Kommentartext">
    <w:name w:val="annotation text"/>
    <w:basedOn w:val="Standard"/>
    <w:link w:val="KommentartextZeichen"/>
    <w:uiPriority w:val="99"/>
    <w:semiHidden/>
    <w:unhideWhenUsed/>
    <w:rsid w:val="001722A9"/>
    <w:rPr>
      <w:sz w:val="24"/>
      <w:szCs w:val="24"/>
    </w:rPr>
  </w:style>
  <w:style w:type="character" w:customStyle="1" w:styleId="KommentartextZeichen">
    <w:name w:val="Kommentartext Zeichen"/>
    <w:basedOn w:val="Absatzstandardschriftart"/>
    <w:link w:val="Kommentartext"/>
    <w:uiPriority w:val="99"/>
    <w:semiHidden/>
    <w:rsid w:val="001722A9"/>
    <w:rPr>
      <w:rFonts w:ascii="Arial" w:eastAsia="Times New Roman" w:hAnsi="Arial" w:cs="Times New Roman"/>
      <w:lang w:eastAsia="de-DE"/>
    </w:rPr>
  </w:style>
  <w:style w:type="paragraph" w:styleId="Kommentarthema">
    <w:name w:val="annotation subject"/>
    <w:basedOn w:val="Kommentartext"/>
    <w:next w:val="Kommentartext"/>
    <w:link w:val="KommentarthemaZeichen"/>
    <w:uiPriority w:val="99"/>
    <w:semiHidden/>
    <w:unhideWhenUsed/>
    <w:rsid w:val="001722A9"/>
    <w:rPr>
      <w:b/>
      <w:bCs/>
      <w:sz w:val="20"/>
      <w:szCs w:val="20"/>
    </w:rPr>
  </w:style>
  <w:style w:type="character" w:customStyle="1" w:styleId="KommentarthemaZeichen">
    <w:name w:val="Kommentarthema Zeichen"/>
    <w:basedOn w:val="KommentartextZeichen"/>
    <w:link w:val="Kommentarthema"/>
    <w:uiPriority w:val="99"/>
    <w:semiHidden/>
    <w:rsid w:val="001722A9"/>
    <w:rPr>
      <w:rFonts w:ascii="Arial" w:eastAsia="Times New Roman" w:hAnsi="Arial" w:cs="Times New Roman"/>
      <w:b/>
      <w:bCs/>
      <w:sz w:val="20"/>
      <w:szCs w:val="20"/>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en-US"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5C49C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sid w:val="001722A9"/>
    <w:rPr>
      <w:sz w:val="18"/>
      <w:szCs w:val="18"/>
    </w:rPr>
  </w:style>
  <w:style w:type="paragraph" w:styleId="Kommentartext">
    <w:name w:val="annotation text"/>
    <w:basedOn w:val="Standard"/>
    <w:link w:val="KommentartextZeichen"/>
    <w:uiPriority w:val="99"/>
    <w:semiHidden/>
    <w:unhideWhenUsed/>
    <w:rsid w:val="001722A9"/>
    <w:rPr>
      <w:sz w:val="24"/>
      <w:szCs w:val="24"/>
    </w:rPr>
  </w:style>
  <w:style w:type="character" w:customStyle="1" w:styleId="KommentartextZeichen">
    <w:name w:val="Kommentartext Zeichen"/>
    <w:basedOn w:val="Absatzstandardschriftart"/>
    <w:link w:val="Kommentartext"/>
    <w:uiPriority w:val="99"/>
    <w:semiHidden/>
    <w:rsid w:val="001722A9"/>
    <w:rPr>
      <w:rFonts w:ascii="Arial" w:eastAsia="Times New Roman" w:hAnsi="Arial" w:cs="Times New Roman"/>
      <w:lang w:eastAsia="de-DE"/>
    </w:rPr>
  </w:style>
  <w:style w:type="paragraph" w:styleId="Kommentarthema">
    <w:name w:val="annotation subject"/>
    <w:basedOn w:val="Kommentartext"/>
    <w:next w:val="Kommentartext"/>
    <w:link w:val="KommentarthemaZeichen"/>
    <w:uiPriority w:val="99"/>
    <w:semiHidden/>
    <w:unhideWhenUsed/>
    <w:rsid w:val="001722A9"/>
    <w:rPr>
      <w:b/>
      <w:bCs/>
      <w:sz w:val="20"/>
      <w:szCs w:val="20"/>
    </w:rPr>
  </w:style>
  <w:style w:type="character" w:customStyle="1" w:styleId="KommentarthemaZeichen">
    <w:name w:val="Kommentarthema Zeichen"/>
    <w:basedOn w:val="KommentartextZeichen"/>
    <w:link w:val="Kommentarthema"/>
    <w:uiPriority w:val="99"/>
    <w:semiHidden/>
    <w:rsid w:val="001722A9"/>
    <w:rPr>
      <w:rFonts w:ascii="Arial" w:eastAsia="Times New Roman" w:hAnsi="Arial" w:cs="Times New Roman"/>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g"/><Relationship Id="rId20" Type="http://schemas.openxmlformats.org/officeDocument/2006/relationships/hyperlink" Target="http://www.press-n-relations.de" TargetMode="External"/><Relationship Id="rId21" Type="http://schemas.openxmlformats.org/officeDocument/2006/relationships/fontTable" Target="fontTable.xml"/><Relationship Id="rId22" Type="http://schemas.openxmlformats.org/officeDocument/2006/relationships/theme" Target="theme/theme1.xml"/><Relationship Id="rId23" Type="http://schemas.microsoft.com/office/2011/relationships/people" Target="people.xml"/><Relationship Id="rId24" Type="http://schemas.microsoft.com/office/2011/relationships/commentsExtended" Target="commentsExtended.xml"/><Relationship Id="rId10" Type="http://schemas.openxmlformats.org/officeDocument/2006/relationships/header" Target="header1.xml"/><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image" Target="media/image4.jpeg"/><Relationship Id="rId17" Type="http://schemas.openxmlformats.org/officeDocument/2006/relationships/hyperlink" Target="mailto:katja.steinhauser@akasol.com" TargetMode="External"/><Relationship Id="rId18" Type="http://schemas.openxmlformats.org/officeDocument/2006/relationships/hyperlink" Target="http://www.akasol.com" TargetMode="External"/><Relationship Id="rId19" Type="http://schemas.openxmlformats.org/officeDocument/2006/relationships/hyperlink" Target="mailto:ut@press-n-relations.de"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586</Words>
  <Characters>3695</Characters>
  <Application>Microsoft Macintosh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AKASOL founds two new production sites for  series production of battery systems </vt:lpstr>
    </vt:vector>
  </TitlesOfParts>
  <Manager/>
  <Company>Press'n'Relations GmbH</Company>
  <LinksUpToDate>false</LinksUpToDate>
  <CharactersWithSpaces>4273</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AKASOL founds two new production sites for  series production of battery systems</dc:title>
  <dc:subject/>
  <dc:creator>Supertext</dc:creator>
  <cp:keywords/>
  <dc:description>final 4 localized prefinal</dc:description>
  <cp:lastModifiedBy>Uwe Taeger</cp:lastModifiedBy>
  <cp:revision>3</cp:revision>
  <cp:lastPrinted>2017-05-15T14:14:00Z</cp:lastPrinted>
  <dcterms:created xsi:type="dcterms:W3CDTF">2017-05-17T13:19:00Z</dcterms:created>
  <dcterms:modified xsi:type="dcterms:W3CDTF">2017-05-17T13:19:00Z</dcterms:modified>
  <cp:category/>
</cp:coreProperties>
</file>