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6CA3481C" w:rsidR="004B6B64" w:rsidRPr="002E50F3" w:rsidRDefault="00206E55" w:rsidP="004B6B64">
      <w:pPr>
        <w:pStyle w:val="Kopfzeile"/>
        <w:tabs>
          <w:tab w:val="clear" w:pos="4536"/>
          <w:tab w:val="clear" w:pos="9072"/>
        </w:tabs>
        <w:spacing w:before="360" w:after="240" w:line="300" w:lineRule="auto"/>
        <w:ind w:right="266"/>
        <w:rPr>
          <w:szCs w:val="22"/>
        </w:rPr>
      </w:pPr>
      <w:r w:rsidRPr="00F7449C">
        <w:rPr>
          <w:szCs w:val="22"/>
        </w:rPr>
        <w:t>Ravensburg</w:t>
      </w:r>
      <w:r w:rsidR="004B6B64" w:rsidRPr="00F7449C">
        <w:rPr>
          <w:szCs w:val="22"/>
        </w:rPr>
        <w:t xml:space="preserve">, </w:t>
      </w:r>
      <w:r w:rsidR="00312523" w:rsidRPr="00312523">
        <w:rPr>
          <w:szCs w:val="22"/>
        </w:rPr>
        <w:t>6.</w:t>
      </w:r>
      <w:r w:rsidR="004B6B64" w:rsidRPr="00CD6130">
        <w:rPr>
          <w:szCs w:val="22"/>
        </w:rPr>
        <w:t> </w:t>
      </w:r>
      <w:r w:rsidR="00FE71EB" w:rsidRPr="00CD6130">
        <w:rPr>
          <w:szCs w:val="22"/>
        </w:rPr>
        <w:t>April</w:t>
      </w:r>
      <w:r w:rsidR="001127B8" w:rsidRPr="00F7449C">
        <w:rPr>
          <w:szCs w:val="22"/>
        </w:rPr>
        <w:t xml:space="preserve"> </w:t>
      </w:r>
      <w:r w:rsidR="004B6B64"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355B5848" w14:textId="6472D3FC" w:rsidR="004943DD" w:rsidRPr="004943DD" w:rsidRDefault="004943DD" w:rsidP="004943DD">
      <w:pPr>
        <w:tabs>
          <w:tab w:val="left" w:pos="9781"/>
        </w:tabs>
        <w:spacing w:before="120" w:after="120" w:line="300" w:lineRule="auto"/>
        <w:rPr>
          <w:rFonts w:cs="Arial"/>
          <w:b/>
          <w:bCs/>
          <w:i/>
          <w:spacing w:val="3"/>
          <w:szCs w:val="22"/>
          <w:u w:val="single"/>
        </w:rPr>
      </w:pPr>
      <w:r>
        <w:rPr>
          <w:rFonts w:cs="Arial"/>
          <w:b/>
          <w:bCs/>
          <w:i/>
          <w:spacing w:val="3"/>
          <w:szCs w:val="22"/>
          <w:u w:val="single"/>
        </w:rPr>
        <w:t xml:space="preserve">AKASOL </w:t>
      </w:r>
      <w:r w:rsidRPr="004943DD">
        <w:rPr>
          <w:rFonts w:cs="Arial"/>
          <w:b/>
          <w:bCs/>
          <w:i/>
          <w:spacing w:val="3"/>
          <w:szCs w:val="22"/>
          <w:u w:val="single"/>
        </w:rPr>
        <w:t xml:space="preserve">auf der </w:t>
      </w:r>
      <w:r w:rsidR="00281A04">
        <w:rPr>
          <w:rFonts w:cs="Arial"/>
          <w:b/>
          <w:bCs/>
          <w:i/>
          <w:spacing w:val="3"/>
          <w:szCs w:val="22"/>
          <w:u w:val="single"/>
        </w:rPr>
        <w:t>Intersolar Europe</w:t>
      </w:r>
      <w:r w:rsidR="00F84BD4">
        <w:rPr>
          <w:rFonts w:cs="Arial"/>
          <w:b/>
          <w:bCs/>
          <w:i/>
          <w:spacing w:val="3"/>
          <w:szCs w:val="22"/>
          <w:u w:val="single"/>
        </w:rPr>
        <w:t xml:space="preserve"> / EES</w:t>
      </w:r>
      <w:r w:rsidRPr="004943DD">
        <w:rPr>
          <w:rFonts w:cs="Arial"/>
          <w:b/>
          <w:bCs/>
          <w:i/>
          <w:spacing w:val="3"/>
          <w:szCs w:val="22"/>
          <w:u w:val="single"/>
        </w:rPr>
        <w:t xml:space="preserve">: </w:t>
      </w:r>
      <w:r w:rsidR="00F84BD4">
        <w:rPr>
          <w:rFonts w:cs="Arial"/>
          <w:b/>
          <w:bCs/>
          <w:i/>
          <w:spacing w:val="3"/>
          <w:szCs w:val="22"/>
          <w:u w:val="single"/>
        </w:rPr>
        <w:br/>
      </w:r>
      <w:r w:rsidR="00A341C6">
        <w:rPr>
          <w:rFonts w:cs="Arial"/>
          <w:b/>
          <w:bCs/>
          <w:i/>
          <w:spacing w:val="3"/>
          <w:szCs w:val="22"/>
          <w:u w:val="single"/>
        </w:rPr>
        <w:t>München, 31.</w:t>
      </w:r>
      <w:r w:rsidR="00CE1071">
        <w:rPr>
          <w:rFonts w:cs="Arial"/>
          <w:b/>
          <w:bCs/>
          <w:i/>
          <w:spacing w:val="3"/>
          <w:szCs w:val="22"/>
          <w:u w:val="single"/>
        </w:rPr>
        <w:t>05.-02.06.</w:t>
      </w:r>
      <w:r w:rsidR="00A341C6">
        <w:rPr>
          <w:rFonts w:cs="Arial"/>
          <w:b/>
          <w:bCs/>
          <w:i/>
          <w:spacing w:val="3"/>
          <w:szCs w:val="22"/>
          <w:u w:val="single"/>
        </w:rPr>
        <w:t xml:space="preserve">2017, </w:t>
      </w:r>
      <w:r w:rsidR="00F041B2" w:rsidRPr="00F041B2">
        <w:rPr>
          <w:rFonts w:cs="Arial"/>
          <w:b/>
          <w:bCs/>
          <w:i/>
          <w:spacing w:val="3"/>
          <w:szCs w:val="22"/>
          <w:u w:val="single"/>
        </w:rPr>
        <w:t xml:space="preserve">Halle </w:t>
      </w:r>
      <w:r w:rsidR="00487D0D">
        <w:rPr>
          <w:rFonts w:cs="Arial"/>
          <w:b/>
          <w:bCs/>
          <w:i/>
          <w:spacing w:val="3"/>
          <w:szCs w:val="22"/>
          <w:u w:val="single"/>
        </w:rPr>
        <w:t xml:space="preserve">B1 </w:t>
      </w:r>
      <w:r w:rsidR="00092E97">
        <w:rPr>
          <w:rFonts w:cs="Arial"/>
          <w:b/>
          <w:bCs/>
          <w:i/>
          <w:spacing w:val="3"/>
          <w:szCs w:val="22"/>
          <w:u w:val="single"/>
        </w:rPr>
        <w:t xml:space="preserve">/ </w:t>
      </w:r>
      <w:r w:rsidR="00A341C6">
        <w:rPr>
          <w:rFonts w:cs="Arial"/>
          <w:b/>
          <w:bCs/>
          <w:i/>
          <w:spacing w:val="3"/>
          <w:szCs w:val="22"/>
          <w:u w:val="single"/>
        </w:rPr>
        <w:t xml:space="preserve">Stand </w:t>
      </w:r>
      <w:r w:rsidR="00487D0D">
        <w:rPr>
          <w:rFonts w:cs="Arial"/>
          <w:b/>
          <w:bCs/>
          <w:i/>
          <w:spacing w:val="3"/>
          <w:szCs w:val="22"/>
          <w:u w:val="single"/>
        </w:rPr>
        <w:t>150</w:t>
      </w:r>
      <w:r w:rsidR="00092E97">
        <w:rPr>
          <w:rFonts w:cs="Arial"/>
          <w:b/>
          <w:bCs/>
          <w:i/>
          <w:spacing w:val="3"/>
          <w:szCs w:val="22"/>
          <w:u w:val="single"/>
        </w:rPr>
        <w:t xml:space="preserve"> und 170C</w:t>
      </w:r>
    </w:p>
    <w:p w14:paraId="1D2F3962" w14:textId="6A3F466E" w:rsidR="00387862" w:rsidRPr="006B397F" w:rsidRDefault="00A2457F" w:rsidP="00CE1071">
      <w:pPr>
        <w:tabs>
          <w:tab w:val="left" w:pos="9781"/>
        </w:tabs>
        <w:spacing w:before="180" w:after="120" w:line="300" w:lineRule="auto"/>
        <w:rPr>
          <w:rFonts w:cs="Arial"/>
          <w:b/>
          <w:bCs/>
          <w:color w:val="000000"/>
          <w:spacing w:val="2"/>
          <w:sz w:val="30"/>
          <w:szCs w:val="30"/>
        </w:rPr>
      </w:pPr>
      <w:r w:rsidRPr="006B397F">
        <w:rPr>
          <w:rFonts w:cs="Arial"/>
          <w:b/>
          <w:bCs/>
          <w:spacing w:val="2"/>
          <w:sz w:val="30"/>
          <w:szCs w:val="30"/>
        </w:rPr>
        <w:t xml:space="preserve">Premiere: </w:t>
      </w:r>
      <w:r w:rsidR="00347717" w:rsidRPr="006B397F">
        <w:rPr>
          <w:rFonts w:cs="Arial"/>
          <w:b/>
          <w:bCs/>
          <w:spacing w:val="2"/>
          <w:sz w:val="30"/>
          <w:szCs w:val="30"/>
        </w:rPr>
        <w:t>GridSense-fähig</w:t>
      </w:r>
      <w:r w:rsidR="00B34E18" w:rsidRPr="006B397F">
        <w:rPr>
          <w:rFonts w:cs="Arial"/>
          <w:b/>
          <w:bCs/>
          <w:spacing w:val="2"/>
          <w:sz w:val="30"/>
          <w:szCs w:val="30"/>
        </w:rPr>
        <w:t>e</w:t>
      </w:r>
      <w:r w:rsidR="00347717" w:rsidRPr="006B397F">
        <w:rPr>
          <w:rFonts w:cs="Arial"/>
          <w:b/>
          <w:bCs/>
          <w:spacing w:val="2"/>
          <w:sz w:val="30"/>
          <w:szCs w:val="30"/>
        </w:rPr>
        <w:t xml:space="preserve"> </w:t>
      </w:r>
      <w:r w:rsidRPr="006B397F">
        <w:rPr>
          <w:rFonts w:cs="Arial"/>
          <w:b/>
          <w:bCs/>
          <w:spacing w:val="2"/>
          <w:sz w:val="30"/>
          <w:szCs w:val="30"/>
        </w:rPr>
        <w:t>PV-</w:t>
      </w:r>
      <w:r w:rsidR="006B397F" w:rsidRPr="006B397F">
        <w:rPr>
          <w:rFonts w:cs="Arial"/>
          <w:b/>
          <w:bCs/>
          <w:spacing w:val="2"/>
          <w:sz w:val="30"/>
          <w:szCs w:val="30"/>
        </w:rPr>
        <w:t>Batterie</w:t>
      </w:r>
      <w:r w:rsidR="00B34E18" w:rsidRPr="006B397F">
        <w:rPr>
          <w:rFonts w:cs="Arial"/>
          <w:b/>
          <w:bCs/>
          <w:spacing w:val="2"/>
          <w:sz w:val="30"/>
          <w:szCs w:val="30"/>
        </w:rPr>
        <w:t>systeme</w:t>
      </w:r>
    </w:p>
    <w:p w14:paraId="5C333888" w14:textId="7CF9AB0A" w:rsidR="00E414E9" w:rsidRPr="005F2BDE" w:rsidRDefault="005F2BDE" w:rsidP="00E414E9">
      <w:pPr>
        <w:tabs>
          <w:tab w:val="left" w:pos="9781"/>
        </w:tabs>
        <w:spacing w:after="240" w:line="300" w:lineRule="auto"/>
        <w:ind w:right="-113"/>
        <w:rPr>
          <w:rFonts w:cs="Arial"/>
          <w:spacing w:val="4"/>
          <w:sz w:val="25"/>
          <w:szCs w:val="25"/>
        </w:rPr>
      </w:pPr>
      <w:r>
        <w:rPr>
          <w:rFonts w:cs="Arial"/>
          <w:spacing w:val="4"/>
          <w:sz w:val="25"/>
          <w:szCs w:val="25"/>
        </w:rPr>
        <w:t>neeoBASIX erlaubt i</w:t>
      </w:r>
      <w:r w:rsidR="000C62AC" w:rsidRPr="005F2BDE">
        <w:rPr>
          <w:rFonts w:cs="Arial"/>
          <w:spacing w:val="4"/>
          <w:sz w:val="25"/>
          <w:szCs w:val="25"/>
        </w:rPr>
        <w:t>ntelligentes und wirtschaf</w:t>
      </w:r>
      <w:r w:rsidR="00011903" w:rsidRPr="005F2BDE">
        <w:rPr>
          <w:rFonts w:cs="Arial"/>
          <w:spacing w:val="4"/>
          <w:sz w:val="25"/>
          <w:szCs w:val="25"/>
        </w:rPr>
        <w:t>t</w:t>
      </w:r>
      <w:r w:rsidR="000C62AC" w:rsidRPr="005F2BDE">
        <w:rPr>
          <w:rFonts w:cs="Arial"/>
          <w:spacing w:val="4"/>
          <w:sz w:val="25"/>
          <w:szCs w:val="25"/>
        </w:rPr>
        <w:t>liches Strom-Management im Haushalt</w:t>
      </w:r>
    </w:p>
    <w:p w14:paraId="7791B098" w14:textId="0DBCD0EF" w:rsidR="007251EF" w:rsidRPr="00D501DC" w:rsidRDefault="00E701F7" w:rsidP="001248B0">
      <w:pPr>
        <w:tabs>
          <w:tab w:val="left" w:pos="9781"/>
        </w:tabs>
        <w:spacing w:before="120" w:after="240" w:line="300" w:lineRule="auto"/>
        <w:rPr>
          <w:rFonts w:cs="Arial"/>
          <w:b/>
          <w:bCs/>
          <w:szCs w:val="22"/>
        </w:rPr>
      </w:pPr>
      <w:r w:rsidRPr="00D501DC">
        <w:rPr>
          <w:rFonts w:cs="Arial"/>
          <w:b/>
          <w:bCs/>
          <w:spacing w:val="3"/>
          <w:szCs w:val="22"/>
        </w:rPr>
        <w:t xml:space="preserve">Auf der diesjährigen </w:t>
      </w:r>
      <w:r w:rsidR="007251EF" w:rsidRPr="00D501DC">
        <w:rPr>
          <w:rFonts w:cs="Arial"/>
          <w:b/>
          <w:bCs/>
          <w:spacing w:val="3"/>
          <w:szCs w:val="22"/>
        </w:rPr>
        <w:t>Intersolar Europe</w:t>
      </w:r>
      <w:r w:rsidRPr="00D501DC">
        <w:rPr>
          <w:rFonts w:cs="Arial"/>
          <w:b/>
          <w:bCs/>
          <w:spacing w:val="3"/>
          <w:szCs w:val="22"/>
        </w:rPr>
        <w:t xml:space="preserve"> in </w:t>
      </w:r>
      <w:r w:rsidR="007251EF" w:rsidRPr="00D501DC">
        <w:rPr>
          <w:rFonts w:cs="Arial"/>
          <w:b/>
          <w:bCs/>
          <w:spacing w:val="3"/>
          <w:szCs w:val="22"/>
        </w:rPr>
        <w:t xml:space="preserve">München </w:t>
      </w:r>
      <w:r w:rsidRPr="00D501DC">
        <w:rPr>
          <w:rFonts w:cs="Arial"/>
          <w:b/>
          <w:bCs/>
          <w:spacing w:val="3"/>
          <w:szCs w:val="22"/>
        </w:rPr>
        <w:t>(</w:t>
      </w:r>
      <w:r w:rsidR="007251EF" w:rsidRPr="00D501DC">
        <w:rPr>
          <w:rFonts w:cs="Arial"/>
          <w:b/>
          <w:bCs/>
          <w:spacing w:val="3"/>
          <w:szCs w:val="22"/>
        </w:rPr>
        <w:t>31. Mai bis</w:t>
      </w:r>
      <w:r w:rsidR="007251EF" w:rsidRPr="00D501DC">
        <w:rPr>
          <w:rFonts w:cs="Arial"/>
          <w:b/>
          <w:bCs/>
          <w:szCs w:val="22"/>
        </w:rPr>
        <w:t xml:space="preserve"> 2. Juni 2017) </w:t>
      </w:r>
      <w:r w:rsidRPr="00D501DC">
        <w:rPr>
          <w:rFonts w:cs="Arial"/>
          <w:b/>
          <w:bCs/>
          <w:szCs w:val="22"/>
        </w:rPr>
        <w:t xml:space="preserve">präsentiert AKASOL </w:t>
      </w:r>
      <w:r w:rsidR="00973ADA" w:rsidRPr="00D501DC">
        <w:rPr>
          <w:rFonts w:cs="Arial"/>
          <w:b/>
          <w:bCs/>
          <w:szCs w:val="22"/>
        </w:rPr>
        <w:t xml:space="preserve">erstmals </w:t>
      </w:r>
      <w:r w:rsidR="007251EF" w:rsidRPr="00D501DC">
        <w:rPr>
          <w:rFonts w:cs="Arial"/>
          <w:b/>
          <w:bCs/>
          <w:szCs w:val="22"/>
        </w:rPr>
        <w:t xml:space="preserve">den </w:t>
      </w:r>
      <w:r w:rsidR="00BC7686" w:rsidRPr="00D501DC">
        <w:rPr>
          <w:rFonts w:cs="Arial"/>
          <w:b/>
          <w:bCs/>
          <w:szCs w:val="22"/>
        </w:rPr>
        <w:t xml:space="preserve">neuen </w:t>
      </w:r>
      <w:r w:rsidR="00973ADA" w:rsidRPr="00D501DC">
        <w:rPr>
          <w:rFonts w:cs="Arial"/>
          <w:b/>
          <w:bCs/>
          <w:szCs w:val="22"/>
        </w:rPr>
        <w:t>GridSense-</w:t>
      </w:r>
      <w:r w:rsidR="00973ADA" w:rsidRPr="00D501DC">
        <w:rPr>
          <w:rFonts w:cs="Arial"/>
          <w:b/>
          <w:bCs/>
          <w:spacing w:val="2"/>
          <w:szCs w:val="22"/>
        </w:rPr>
        <w:t xml:space="preserve">fähigen </w:t>
      </w:r>
      <w:r w:rsidR="00BC7686" w:rsidRPr="00D501DC">
        <w:rPr>
          <w:rFonts w:cs="Arial"/>
          <w:b/>
          <w:bCs/>
          <w:spacing w:val="2"/>
          <w:szCs w:val="22"/>
        </w:rPr>
        <w:t>PV-</w:t>
      </w:r>
      <w:r w:rsidR="008136B2" w:rsidRPr="00D501DC">
        <w:rPr>
          <w:rFonts w:cs="Arial"/>
          <w:b/>
          <w:bCs/>
          <w:spacing w:val="2"/>
          <w:szCs w:val="22"/>
        </w:rPr>
        <w:t>Speicher neeoBASIX</w:t>
      </w:r>
      <w:r w:rsidR="00973ADA" w:rsidRPr="00D501DC">
        <w:rPr>
          <w:rFonts w:cs="Arial"/>
          <w:b/>
          <w:bCs/>
          <w:spacing w:val="2"/>
          <w:szCs w:val="22"/>
        </w:rPr>
        <w:t>.</w:t>
      </w:r>
      <w:r w:rsidR="006B397F" w:rsidRPr="00D501DC">
        <w:rPr>
          <w:rFonts w:cs="Arial"/>
          <w:b/>
          <w:bCs/>
          <w:spacing w:val="2"/>
          <w:szCs w:val="22"/>
        </w:rPr>
        <w:t xml:space="preserve"> </w:t>
      </w:r>
      <w:r w:rsidR="00D47AFF" w:rsidRPr="00D501DC">
        <w:rPr>
          <w:rFonts w:cs="Arial"/>
          <w:b/>
          <w:bCs/>
          <w:spacing w:val="2"/>
          <w:szCs w:val="22"/>
        </w:rPr>
        <w:t>Die in zwei Leistungsklassen</w:t>
      </w:r>
      <w:r w:rsidR="00D47AFF" w:rsidRPr="00D501DC">
        <w:rPr>
          <w:rFonts w:cs="Arial"/>
          <w:b/>
          <w:bCs/>
          <w:szCs w:val="22"/>
        </w:rPr>
        <w:t xml:space="preserve"> (6,5/13 kWh) erhältlichen Energiespeicher entdecken im Haushalt nicht nur jede PV-Anl</w:t>
      </w:r>
      <w:r w:rsidR="00631C46" w:rsidRPr="00D501DC">
        <w:rPr>
          <w:rFonts w:cs="Arial"/>
          <w:b/>
          <w:bCs/>
          <w:szCs w:val="22"/>
        </w:rPr>
        <w:t xml:space="preserve">age sowie </w:t>
      </w:r>
      <w:r w:rsidR="00D47AFF" w:rsidRPr="00D501DC">
        <w:rPr>
          <w:rFonts w:cs="Arial"/>
          <w:b/>
          <w:bCs/>
          <w:szCs w:val="22"/>
        </w:rPr>
        <w:t>relevante Stromverbraucher, so</w:t>
      </w:r>
      <w:r w:rsidR="00D47AFF" w:rsidRPr="00D501DC">
        <w:rPr>
          <w:rFonts w:cs="Arial"/>
          <w:b/>
          <w:bCs/>
          <w:szCs w:val="22"/>
        </w:rPr>
        <w:t>n</w:t>
      </w:r>
      <w:r w:rsidR="00D47AFF" w:rsidRPr="00D501DC">
        <w:rPr>
          <w:rFonts w:cs="Arial"/>
          <w:b/>
          <w:bCs/>
          <w:szCs w:val="22"/>
        </w:rPr>
        <w:t xml:space="preserve">dern optimieren </w:t>
      </w:r>
      <w:r w:rsidR="00631C46" w:rsidRPr="00D501DC">
        <w:rPr>
          <w:rFonts w:cs="Arial"/>
          <w:b/>
          <w:bCs/>
          <w:szCs w:val="22"/>
        </w:rPr>
        <w:t xml:space="preserve">dank </w:t>
      </w:r>
      <w:r w:rsidR="0094144A" w:rsidRPr="00D501DC">
        <w:rPr>
          <w:rFonts w:cs="Arial"/>
          <w:b/>
          <w:bCs/>
          <w:szCs w:val="22"/>
        </w:rPr>
        <w:t xml:space="preserve">lernender Algorithmen und Prognosen </w:t>
      </w:r>
      <w:r w:rsidR="00D47AFF" w:rsidRPr="00D501DC">
        <w:rPr>
          <w:rFonts w:cs="Arial"/>
          <w:b/>
          <w:bCs/>
          <w:szCs w:val="22"/>
        </w:rPr>
        <w:t>vol</w:t>
      </w:r>
      <w:r w:rsidR="00D47AFF" w:rsidRPr="00D501DC">
        <w:rPr>
          <w:rFonts w:cs="Arial"/>
          <w:b/>
          <w:bCs/>
          <w:szCs w:val="22"/>
        </w:rPr>
        <w:t>l</w:t>
      </w:r>
      <w:r w:rsidR="00D47AFF" w:rsidRPr="00D501DC">
        <w:rPr>
          <w:rFonts w:cs="Arial"/>
          <w:b/>
          <w:bCs/>
          <w:szCs w:val="22"/>
        </w:rPr>
        <w:t xml:space="preserve">automatisch auch sämtliche </w:t>
      </w:r>
      <w:r w:rsidR="00607223" w:rsidRPr="00D501DC">
        <w:rPr>
          <w:rFonts w:cs="Arial"/>
          <w:b/>
          <w:bCs/>
          <w:szCs w:val="22"/>
        </w:rPr>
        <w:t xml:space="preserve">Energieflüsse. </w:t>
      </w:r>
      <w:r w:rsidR="00D47AFF" w:rsidRPr="00D501DC">
        <w:rPr>
          <w:rFonts w:cs="Arial"/>
          <w:b/>
          <w:bCs/>
          <w:szCs w:val="22"/>
        </w:rPr>
        <w:t>„PV-Anlagenbesitzer</w:t>
      </w:r>
      <w:r w:rsidR="007E70E3">
        <w:rPr>
          <w:rFonts w:cs="Arial"/>
          <w:b/>
          <w:bCs/>
          <w:szCs w:val="22"/>
        </w:rPr>
        <w:t>n</w:t>
      </w:r>
      <w:r w:rsidR="00D47AFF" w:rsidRPr="00D501DC">
        <w:rPr>
          <w:rFonts w:cs="Arial"/>
          <w:b/>
          <w:bCs/>
          <w:szCs w:val="22"/>
        </w:rPr>
        <w:t xml:space="preserve"> </w:t>
      </w:r>
      <w:r w:rsidR="00D47AFF" w:rsidRPr="007E70E3">
        <w:rPr>
          <w:rFonts w:cs="Arial"/>
          <w:b/>
          <w:bCs/>
          <w:spacing w:val="-2"/>
          <w:szCs w:val="22"/>
        </w:rPr>
        <w:t>bietet</w:t>
      </w:r>
      <w:r w:rsidR="00452BEA" w:rsidRPr="007E70E3">
        <w:rPr>
          <w:rFonts w:cs="Arial"/>
          <w:b/>
          <w:bCs/>
          <w:spacing w:val="-2"/>
          <w:szCs w:val="22"/>
        </w:rPr>
        <w:t xml:space="preserve"> der</w:t>
      </w:r>
      <w:r w:rsidR="00D47AFF" w:rsidRPr="007E70E3">
        <w:rPr>
          <w:rFonts w:cs="Arial"/>
          <w:b/>
          <w:bCs/>
          <w:spacing w:val="-2"/>
          <w:szCs w:val="22"/>
        </w:rPr>
        <w:t xml:space="preserve"> neeoBASIX mit GridSense eine Reihe von Vorteilen, denn</w:t>
      </w:r>
      <w:r w:rsidR="00D47AFF" w:rsidRPr="00D501DC">
        <w:rPr>
          <w:rFonts w:cs="Arial"/>
          <w:b/>
          <w:bCs/>
          <w:szCs w:val="22"/>
        </w:rPr>
        <w:t xml:space="preserve"> </w:t>
      </w:r>
      <w:r w:rsidR="00D47AFF" w:rsidRPr="00D501DC">
        <w:rPr>
          <w:rFonts w:cs="Arial"/>
          <w:b/>
          <w:bCs/>
          <w:spacing w:val="1"/>
          <w:szCs w:val="22"/>
        </w:rPr>
        <w:t>sie verbrauchen vorwiegend den eigenen Strom, der überschü</w:t>
      </w:r>
      <w:r w:rsidR="00D47AFF" w:rsidRPr="00D501DC">
        <w:rPr>
          <w:rFonts w:cs="Arial"/>
          <w:b/>
          <w:bCs/>
          <w:spacing w:val="1"/>
          <w:szCs w:val="22"/>
        </w:rPr>
        <w:t>s</w:t>
      </w:r>
      <w:r w:rsidR="00D47AFF" w:rsidRPr="00D501DC">
        <w:rPr>
          <w:rFonts w:cs="Arial"/>
          <w:b/>
          <w:bCs/>
          <w:spacing w:val="1"/>
          <w:szCs w:val="22"/>
        </w:rPr>
        <w:t>sige</w:t>
      </w:r>
      <w:r w:rsidR="00D47AFF" w:rsidRPr="00D501DC">
        <w:rPr>
          <w:rFonts w:cs="Arial"/>
          <w:b/>
          <w:bCs/>
          <w:szCs w:val="22"/>
        </w:rPr>
        <w:t xml:space="preserve"> Strom wird netzfreundlich einfach eingespeist. Das reduziert die Energiekosten enorm und verkürzt die Amortisationsdauer der Anlage erheblich“, so Markus Michelberger, Leiter stationäre Ba</w:t>
      </w:r>
      <w:r w:rsidR="00D47AFF" w:rsidRPr="00D501DC">
        <w:rPr>
          <w:rFonts w:cs="Arial"/>
          <w:b/>
          <w:bCs/>
          <w:szCs w:val="22"/>
        </w:rPr>
        <w:t>t</w:t>
      </w:r>
      <w:r w:rsidR="00D47AFF" w:rsidRPr="00D501DC">
        <w:rPr>
          <w:rFonts w:cs="Arial"/>
          <w:b/>
          <w:bCs/>
          <w:szCs w:val="22"/>
        </w:rPr>
        <w:t>teriesysteme bei AKASOL.</w:t>
      </w:r>
      <w:r w:rsidR="004B18B2" w:rsidRPr="00D501DC">
        <w:rPr>
          <w:rFonts w:cs="Arial"/>
          <w:b/>
          <w:bCs/>
          <w:szCs w:val="22"/>
        </w:rPr>
        <w:t xml:space="preserve"> Ausgestattet ist das</w:t>
      </w:r>
      <w:r w:rsidR="00D47AFF" w:rsidRPr="00D501DC">
        <w:rPr>
          <w:rFonts w:cs="Arial"/>
          <w:b/>
          <w:bCs/>
          <w:szCs w:val="22"/>
        </w:rPr>
        <w:t xml:space="preserve"> </w:t>
      </w:r>
      <w:r w:rsidR="004B18B2" w:rsidRPr="00D501DC">
        <w:rPr>
          <w:rFonts w:cs="Arial"/>
          <w:b/>
          <w:bCs/>
          <w:szCs w:val="22"/>
        </w:rPr>
        <w:t>intelligente und flexibel skalierbare PV-Batteriesystem</w:t>
      </w:r>
      <w:r w:rsidR="00BB6225">
        <w:rPr>
          <w:rFonts w:cs="Arial"/>
          <w:b/>
          <w:bCs/>
          <w:szCs w:val="22"/>
        </w:rPr>
        <w:t xml:space="preserve"> </w:t>
      </w:r>
      <w:r w:rsidR="00A452A0">
        <w:rPr>
          <w:rFonts w:cs="Arial"/>
          <w:b/>
          <w:bCs/>
          <w:szCs w:val="22"/>
        </w:rPr>
        <w:t xml:space="preserve">aus der Produktpalette „neeo by AKASOL“ </w:t>
      </w:r>
      <w:r w:rsidR="00BB6225">
        <w:rPr>
          <w:rFonts w:cs="Arial"/>
          <w:b/>
          <w:bCs/>
          <w:szCs w:val="22"/>
        </w:rPr>
        <w:t xml:space="preserve">optional </w:t>
      </w:r>
      <w:r w:rsidR="004B18B2" w:rsidRPr="00D501DC">
        <w:rPr>
          <w:rFonts w:cs="Arial"/>
          <w:b/>
          <w:bCs/>
          <w:szCs w:val="22"/>
        </w:rPr>
        <w:t xml:space="preserve">mit dem Home Energy Management System GridSense der Alpiq InTec Gruppe, Zürich/CH. </w:t>
      </w:r>
    </w:p>
    <w:p w14:paraId="0F5ACC58" w14:textId="248B76A3" w:rsidR="00065931" w:rsidRPr="00B74DF3" w:rsidRDefault="00452BEA" w:rsidP="00065931">
      <w:pPr>
        <w:tabs>
          <w:tab w:val="left" w:pos="9781"/>
        </w:tabs>
        <w:spacing w:before="120" w:after="240" w:line="300" w:lineRule="auto"/>
        <w:rPr>
          <w:szCs w:val="22"/>
        </w:rPr>
      </w:pPr>
      <w:r>
        <w:rPr>
          <w:szCs w:val="22"/>
        </w:rPr>
        <w:t xml:space="preserve">Der </w:t>
      </w:r>
      <w:r w:rsidR="00066831" w:rsidRPr="00B74DF3">
        <w:rPr>
          <w:szCs w:val="22"/>
        </w:rPr>
        <w:t xml:space="preserve">neeoBASIX mit GridSense </w:t>
      </w:r>
      <w:r w:rsidR="00973ADA" w:rsidRPr="00B74DF3">
        <w:rPr>
          <w:szCs w:val="22"/>
        </w:rPr>
        <w:t xml:space="preserve">eignet sich ideal für </w:t>
      </w:r>
      <w:r w:rsidR="006153DA" w:rsidRPr="00B74DF3">
        <w:rPr>
          <w:szCs w:val="22"/>
        </w:rPr>
        <w:t xml:space="preserve">Photovoltaik-Anlagen </w:t>
      </w:r>
      <w:r w:rsidR="006153DA" w:rsidRPr="00A023CB">
        <w:rPr>
          <w:spacing w:val="2"/>
          <w:szCs w:val="22"/>
        </w:rPr>
        <w:t xml:space="preserve">von </w:t>
      </w:r>
      <w:r w:rsidR="001E6527" w:rsidRPr="00A023CB">
        <w:rPr>
          <w:spacing w:val="2"/>
          <w:szCs w:val="22"/>
        </w:rPr>
        <w:t>Privathaushalte</w:t>
      </w:r>
      <w:r w:rsidR="006153DA" w:rsidRPr="00A023CB">
        <w:rPr>
          <w:spacing w:val="2"/>
          <w:szCs w:val="22"/>
        </w:rPr>
        <w:t xml:space="preserve">n und kleineren Gewerbebetrieben mit </w:t>
      </w:r>
      <w:r w:rsidR="0094144A" w:rsidRPr="00A023CB">
        <w:rPr>
          <w:spacing w:val="2"/>
          <w:szCs w:val="22"/>
        </w:rPr>
        <w:t>bis zu</w:t>
      </w:r>
      <w:r w:rsidR="0094144A" w:rsidRPr="00B74DF3">
        <w:rPr>
          <w:szCs w:val="22"/>
        </w:rPr>
        <w:t xml:space="preserve"> 10 </w:t>
      </w:r>
      <w:r w:rsidR="00973ADA" w:rsidRPr="00B74DF3">
        <w:rPr>
          <w:szCs w:val="22"/>
        </w:rPr>
        <w:t>kWp</w:t>
      </w:r>
      <w:r w:rsidR="006153DA" w:rsidRPr="00B74DF3">
        <w:rPr>
          <w:szCs w:val="22"/>
        </w:rPr>
        <w:t xml:space="preserve">. </w:t>
      </w:r>
      <w:r w:rsidR="0094144A" w:rsidRPr="00B74DF3">
        <w:rPr>
          <w:szCs w:val="22"/>
        </w:rPr>
        <w:t xml:space="preserve">Durch das </w:t>
      </w:r>
      <w:r w:rsidR="006153DA" w:rsidRPr="00B74DF3">
        <w:rPr>
          <w:szCs w:val="22"/>
        </w:rPr>
        <w:t xml:space="preserve">GridSense-fähige Energiemanagement </w:t>
      </w:r>
      <w:r w:rsidR="0094144A" w:rsidRPr="00B74DF3">
        <w:rPr>
          <w:szCs w:val="22"/>
        </w:rPr>
        <w:t>la</w:t>
      </w:r>
      <w:r w:rsidR="0094144A" w:rsidRPr="00B74DF3">
        <w:rPr>
          <w:szCs w:val="22"/>
        </w:rPr>
        <w:t>s</w:t>
      </w:r>
      <w:r w:rsidR="0094144A" w:rsidRPr="00B74DF3">
        <w:rPr>
          <w:szCs w:val="22"/>
        </w:rPr>
        <w:t xml:space="preserve">sen sich </w:t>
      </w:r>
      <w:r w:rsidR="00406CAE" w:rsidRPr="00B74DF3">
        <w:rPr>
          <w:szCs w:val="22"/>
        </w:rPr>
        <w:t xml:space="preserve">alle </w:t>
      </w:r>
      <w:r w:rsidR="00342B95" w:rsidRPr="00B74DF3">
        <w:rPr>
          <w:szCs w:val="22"/>
        </w:rPr>
        <w:t xml:space="preserve">im Haushalt </w:t>
      </w:r>
      <w:r w:rsidR="00406CAE" w:rsidRPr="00B74DF3">
        <w:rPr>
          <w:szCs w:val="22"/>
        </w:rPr>
        <w:t>mit dieser Technik</w:t>
      </w:r>
      <w:r w:rsidR="002A5095" w:rsidRPr="00B74DF3">
        <w:rPr>
          <w:szCs w:val="22"/>
        </w:rPr>
        <w:t xml:space="preserve"> ausgestatteten</w:t>
      </w:r>
      <w:r w:rsidR="002A5095" w:rsidRPr="00B74DF3">
        <w:rPr>
          <w:color w:val="000000" w:themeColor="text1"/>
          <w:szCs w:val="22"/>
        </w:rPr>
        <w:t xml:space="preserve"> Strome</w:t>
      </w:r>
      <w:r w:rsidR="002A5095" w:rsidRPr="00B74DF3">
        <w:rPr>
          <w:color w:val="000000" w:themeColor="text1"/>
          <w:szCs w:val="22"/>
        </w:rPr>
        <w:t>r</w:t>
      </w:r>
      <w:r w:rsidR="002A5095" w:rsidRPr="00B74DF3">
        <w:rPr>
          <w:color w:val="000000" w:themeColor="text1"/>
          <w:szCs w:val="22"/>
        </w:rPr>
        <w:t>zeuger und Verbraucher</w:t>
      </w:r>
      <w:r w:rsidR="00836E03" w:rsidRPr="00B74DF3">
        <w:rPr>
          <w:color w:val="000000" w:themeColor="text1"/>
          <w:szCs w:val="22"/>
        </w:rPr>
        <w:t xml:space="preserve"> –</w:t>
      </w:r>
      <w:r w:rsidR="00406CAE" w:rsidRPr="00B74DF3">
        <w:rPr>
          <w:szCs w:val="22"/>
        </w:rPr>
        <w:t xml:space="preserve"> wie PV-Anlagen</w:t>
      </w:r>
      <w:r w:rsidR="008C4048" w:rsidRPr="00B74DF3">
        <w:rPr>
          <w:szCs w:val="22"/>
        </w:rPr>
        <w:t xml:space="preserve">, </w:t>
      </w:r>
      <w:r w:rsidR="00406CAE" w:rsidRPr="00B74DF3">
        <w:rPr>
          <w:szCs w:val="22"/>
        </w:rPr>
        <w:t>Wärmepumpen</w:t>
      </w:r>
      <w:r w:rsidR="008C4048" w:rsidRPr="00B74DF3">
        <w:rPr>
          <w:szCs w:val="22"/>
        </w:rPr>
        <w:t xml:space="preserve">, Boiler, Hausbatterien und </w:t>
      </w:r>
      <w:r w:rsidR="00406CAE" w:rsidRPr="00B74DF3">
        <w:rPr>
          <w:szCs w:val="22"/>
        </w:rPr>
        <w:t>Ladestationen für Elektrofahrzeuge</w:t>
      </w:r>
      <w:r w:rsidR="00836E03" w:rsidRPr="00B74DF3">
        <w:rPr>
          <w:szCs w:val="22"/>
        </w:rPr>
        <w:t xml:space="preserve"> –</w:t>
      </w:r>
      <w:r w:rsidR="0094144A" w:rsidRPr="00B74DF3">
        <w:rPr>
          <w:szCs w:val="22"/>
        </w:rPr>
        <w:t xml:space="preserve"> an</w:t>
      </w:r>
      <w:r w:rsidR="008C4048" w:rsidRPr="00B74DF3">
        <w:rPr>
          <w:szCs w:val="22"/>
        </w:rPr>
        <w:t>steuern</w:t>
      </w:r>
      <w:r w:rsidR="005F7D8C" w:rsidRPr="00B74DF3">
        <w:rPr>
          <w:szCs w:val="22"/>
        </w:rPr>
        <w:t xml:space="preserve">, </w:t>
      </w:r>
      <w:r w:rsidR="005F7D8C" w:rsidRPr="00E9455B">
        <w:rPr>
          <w:spacing w:val="-1"/>
          <w:szCs w:val="22"/>
        </w:rPr>
        <w:t>koppeln</w:t>
      </w:r>
      <w:r w:rsidR="008C4048" w:rsidRPr="00E9455B">
        <w:rPr>
          <w:spacing w:val="-1"/>
          <w:szCs w:val="22"/>
        </w:rPr>
        <w:t xml:space="preserve"> und die anfallenden Lasten </w:t>
      </w:r>
      <w:r w:rsidR="00342B95" w:rsidRPr="00E9455B">
        <w:rPr>
          <w:spacing w:val="-1"/>
          <w:szCs w:val="22"/>
        </w:rPr>
        <w:t>über alle Geräte hinweg</w:t>
      </w:r>
      <w:r w:rsidR="008C4048" w:rsidRPr="00E9455B">
        <w:rPr>
          <w:spacing w:val="-1"/>
          <w:szCs w:val="22"/>
        </w:rPr>
        <w:t xml:space="preserve"> optimieren. </w:t>
      </w:r>
      <w:r w:rsidR="00052870" w:rsidRPr="00E9455B">
        <w:rPr>
          <w:spacing w:val="-1"/>
          <w:szCs w:val="22"/>
        </w:rPr>
        <w:t>Basierend auf einem selbstentwickelten A</w:t>
      </w:r>
      <w:r w:rsidR="005A6CB4" w:rsidRPr="00E9455B">
        <w:rPr>
          <w:spacing w:val="-1"/>
          <w:szCs w:val="22"/>
        </w:rPr>
        <w:t xml:space="preserve">lgorithmus </w:t>
      </w:r>
      <w:r w:rsidR="005F7D8C" w:rsidRPr="00E9455B">
        <w:rPr>
          <w:spacing w:val="-1"/>
          <w:szCs w:val="22"/>
        </w:rPr>
        <w:t xml:space="preserve">werden </w:t>
      </w:r>
      <w:r w:rsidR="005A6CB4" w:rsidRPr="00E9455B">
        <w:rPr>
          <w:spacing w:val="-1"/>
          <w:szCs w:val="22"/>
        </w:rPr>
        <w:t>verschi</w:t>
      </w:r>
      <w:r w:rsidR="005A6CB4" w:rsidRPr="00E9455B">
        <w:rPr>
          <w:spacing w:val="-1"/>
          <w:szCs w:val="22"/>
        </w:rPr>
        <w:t>e</w:t>
      </w:r>
      <w:r w:rsidR="00052870" w:rsidRPr="00E9455B">
        <w:rPr>
          <w:spacing w:val="-1"/>
          <w:szCs w:val="22"/>
        </w:rPr>
        <w:t xml:space="preserve">dene Parameter wie Netzbelastung, Stromverbrauch </w:t>
      </w:r>
      <w:r w:rsidR="00052870" w:rsidRPr="00E9455B">
        <w:rPr>
          <w:color w:val="000000" w:themeColor="text1"/>
          <w:spacing w:val="-1"/>
          <w:szCs w:val="22"/>
        </w:rPr>
        <w:t xml:space="preserve">und </w:t>
      </w:r>
      <w:r w:rsidR="00BB6225" w:rsidRPr="00E9455B">
        <w:rPr>
          <w:color w:val="000000" w:themeColor="text1"/>
          <w:spacing w:val="-1"/>
          <w:szCs w:val="22"/>
        </w:rPr>
        <w:t>-</w:t>
      </w:r>
      <w:r w:rsidR="00052870" w:rsidRPr="00E9455B">
        <w:rPr>
          <w:color w:val="000000" w:themeColor="text1"/>
          <w:spacing w:val="-1"/>
          <w:szCs w:val="22"/>
        </w:rPr>
        <w:t>produktion</w:t>
      </w:r>
      <w:r w:rsidR="00052870" w:rsidRPr="00E9455B">
        <w:rPr>
          <w:color w:val="FF0000"/>
          <w:spacing w:val="-1"/>
          <w:szCs w:val="22"/>
        </w:rPr>
        <w:t xml:space="preserve"> </w:t>
      </w:r>
      <w:r w:rsidR="00052870" w:rsidRPr="00E9455B">
        <w:rPr>
          <w:spacing w:val="-1"/>
          <w:szCs w:val="22"/>
        </w:rPr>
        <w:t xml:space="preserve">permanent </w:t>
      </w:r>
      <w:r w:rsidR="005F7D8C" w:rsidRPr="00E9455B">
        <w:rPr>
          <w:spacing w:val="-1"/>
          <w:szCs w:val="22"/>
        </w:rPr>
        <w:t>ge</w:t>
      </w:r>
      <w:r w:rsidR="00052870" w:rsidRPr="00E9455B">
        <w:rPr>
          <w:spacing w:val="-1"/>
          <w:szCs w:val="22"/>
        </w:rPr>
        <w:t>messen und Wetterprognosen sowie Stromtarife in die Berechnungen mit einbe</w:t>
      </w:r>
      <w:r w:rsidR="005F7D8C" w:rsidRPr="00E9455B">
        <w:rPr>
          <w:spacing w:val="-1"/>
          <w:szCs w:val="22"/>
        </w:rPr>
        <w:t>zogen</w:t>
      </w:r>
      <w:r w:rsidR="00052870" w:rsidRPr="00E9455B">
        <w:rPr>
          <w:spacing w:val="-1"/>
          <w:szCs w:val="22"/>
        </w:rPr>
        <w:t>. Zudem erlernt der</w:t>
      </w:r>
      <w:r w:rsidR="00712B7B" w:rsidRPr="00E9455B">
        <w:rPr>
          <w:spacing w:val="-1"/>
          <w:szCs w:val="22"/>
        </w:rPr>
        <w:t xml:space="preserve"> </w:t>
      </w:r>
      <w:r w:rsidR="009B4768" w:rsidRPr="00E9455B">
        <w:rPr>
          <w:spacing w:val="-1"/>
          <w:szCs w:val="22"/>
        </w:rPr>
        <w:t xml:space="preserve">intelligente </w:t>
      </w:r>
      <w:r w:rsidR="00052870" w:rsidRPr="00E9455B">
        <w:rPr>
          <w:spacing w:val="-1"/>
          <w:szCs w:val="22"/>
        </w:rPr>
        <w:t>Algorit</w:t>
      </w:r>
      <w:r w:rsidR="00052870" w:rsidRPr="00E9455B">
        <w:rPr>
          <w:spacing w:val="-1"/>
          <w:szCs w:val="22"/>
        </w:rPr>
        <w:t>h</w:t>
      </w:r>
      <w:r w:rsidR="00052870" w:rsidRPr="00E9455B">
        <w:rPr>
          <w:spacing w:val="-1"/>
          <w:szCs w:val="22"/>
        </w:rPr>
        <w:t xml:space="preserve">mus das </w:t>
      </w:r>
      <w:r w:rsidR="005F7D8C" w:rsidRPr="00E9455B">
        <w:rPr>
          <w:spacing w:val="-1"/>
          <w:szCs w:val="22"/>
        </w:rPr>
        <w:t xml:space="preserve">individuelle </w:t>
      </w:r>
      <w:r w:rsidR="00052870" w:rsidRPr="00E9455B">
        <w:rPr>
          <w:spacing w:val="-1"/>
          <w:szCs w:val="22"/>
        </w:rPr>
        <w:t xml:space="preserve">Verhalten der </w:t>
      </w:r>
      <w:r w:rsidR="008A2B80" w:rsidRPr="00E9455B">
        <w:rPr>
          <w:spacing w:val="-1"/>
          <w:szCs w:val="22"/>
        </w:rPr>
        <w:t xml:space="preserve">jeweiligen </w:t>
      </w:r>
      <w:r w:rsidR="00052870" w:rsidRPr="00E9455B">
        <w:rPr>
          <w:spacing w:val="-1"/>
          <w:szCs w:val="22"/>
        </w:rPr>
        <w:t>Stromverbraucher.</w:t>
      </w:r>
      <w:r w:rsidR="003C6CF2" w:rsidRPr="00E9455B">
        <w:rPr>
          <w:spacing w:val="-1"/>
          <w:szCs w:val="22"/>
        </w:rPr>
        <w:t xml:space="preserve"> Ma</w:t>
      </w:r>
      <w:r w:rsidR="003C6CF2" w:rsidRPr="00E9455B">
        <w:rPr>
          <w:spacing w:val="-1"/>
          <w:szCs w:val="22"/>
        </w:rPr>
        <w:t>r</w:t>
      </w:r>
      <w:r w:rsidR="003C6CF2" w:rsidRPr="00E9455B">
        <w:rPr>
          <w:spacing w:val="-1"/>
          <w:szCs w:val="22"/>
        </w:rPr>
        <w:t>kus Michelberger: „</w:t>
      </w:r>
      <w:r w:rsidR="00973ADA" w:rsidRPr="00E9455B">
        <w:rPr>
          <w:spacing w:val="-1"/>
          <w:szCs w:val="22"/>
        </w:rPr>
        <w:t>Diese smarte Energieverwaltung und die ebenfalls integrier</w:t>
      </w:r>
      <w:r w:rsidR="003C6CF2" w:rsidRPr="00E9455B">
        <w:rPr>
          <w:spacing w:val="-1"/>
          <w:szCs w:val="22"/>
        </w:rPr>
        <w:t>te drei</w:t>
      </w:r>
      <w:r w:rsidR="00973ADA" w:rsidRPr="00E9455B">
        <w:rPr>
          <w:spacing w:val="-1"/>
          <w:szCs w:val="22"/>
        </w:rPr>
        <w:t xml:space="preserve">phasige Leistungselektronik ergeben zusammen ein </w:t>
      </w:r>
      <w:r w:rsidR="003C6CF2" w:rsidRPr="00E9455B">
        <w:rPr>
          <w:spacing w:val="-1"/>
          <w:szCs w:val="22"/>
        </w:rPr>
        <w:t>hoch</w:t>
      </w:r>
      <w:r w:rsidR="00973ADA" w:rsidRPr="00E9455B">
        <w:rPr>
          <w:spacing w:val="-1"/>
          <w:szCs w:val="22"/>
        </w:rPr>
        <w:t>performantes Lithium-Ionen-Speichersystem.</w:t>
      </w:r>
      <w:r w:rsidR="001E6527" w:rsidRPr="00E9455B">
        <w:rPr>
          <w:spacing w:val="-1"/>
          <w:szCs w:val="22"/>
        </w:rPr>
        <w:t xml:space="preserve"> </w:t>
      </w:r>
      <w:r w:rsidR="00973ADA" w:rsidRPr="00E9455B">
        <w:rPr>
          <w:spacing w:val="-1"/>
          <w:szCs w:val="22"/>
        </w:rPr>
        <w:t>Obendrein sorgt</w:t>
      </w:r>
      <w:r w:rsidRPr="00E9455B">
        <w:rPr>
          <w:spacing w:val="-1"/>
          <w:szCs w:val="22"/>
        </w:rPr>
        <w:t xml:space="preserve"> der</w:t>
      </w:r>
      <w:r w:rsidR="00973ADA" w:rsidRPr="00B74DF3">
        <w:rPr>
          <w:szCs w:val="22"/>
        </w:rPr>
        <w:t xml:space="preserve"> </w:t>
      </w:r>
      <w:r w:rsidR="00973ADA" w:rsidRPr="00B74DF3">
        <w:rPr>
          <w:szCs w:val="22"/>
        </w:rPr>
        <w:lastRenderedPageBreak/>
        <w:t>neeoBASIX für eine si</w:t>
      </w:r>
      <w:r w:rsidR="00836E03" w:rsidRPr="00B74DF3">
        <w:rPr>
          <w:szCs w:val="22"/>
        </w:rPr>
        <w:t>chere und langfristige</w:t>
      </w:r>
      <w:r w:rsidR="00973ADA" w:rsidRPr="00B74DF3">
        <w:rPr>
          <w:szCs w:val="22"/>
        </w:rPr>
        <w:t xml:space="preserve"> Energie</w:t>
      </w:r>
      <w:r w:rsidR="00836E03" w:rsidRPr="00B74DF3">
        <w:rPr>
          <w:szCs w:val="22"/>
        </w:rPr>
        <w:t>versorgung</w:t>
      </w:r>
      <w:r w:rsidR="00973ADA" w:rsidRPr="00B74DF3">
        <w:rPr>
          <w:szCs w:val="22"/>
        </w:rPr>
        <w:t xml:space="preserve">. Das geht sogar soweit, dass er die </w:t>
      </w:r>
      <w:r w:rsidR="00CC5868" w:rsidRPr="00B74DF3">
        <w:rPr>
          <w:szCs w:val="22"/>
        </w:rPr>
        <w:t xml:space="preserve">Energiemengen </w:t>
      </w:r>
      <w:r w:rsidR="00973ADA" w:rsidRPr="00B74DF3">
        <w:rPr>
          <w:szCs w:val="22"/>
        </w:rPr>
        <w:t xml:space="preserve">eines kleinen </w:t>
      </w:r>
      <w:r w:rsidR="00CC5868" w:rsidRPr="00B74DF3">
        <w:rPr>
          <w:szCs w:val="22"/>
        </w:rPr>
        <w:t>Mikro-</w:t>
      </w:r>
      <w:r w:rsidR="00973ADA" w:rsidRPr="00B74DF3">
        <w:rPr>
          <w:szCs w:val="22"/>
        </w:rPr>
        <w:t>Blockheizkraftwe</w:t>
      </w:r>
      <w:r w:rsidR="003C6CF2" w:rsidRPr="00B74DF3">
        <w:rPr>
          <w:szCs w:val="22"/>
        </w:rPr>
        <w:t xml:space="preserve">rks </w:t>
      </w:r>
      <w:r w:rsidR="00CC5868" w:rsidRPr="00B74DF3">
        <w:rPr>
          <w:szCs w:val="22"/>
        </w:rPr>
        <w:t xml:space="preserve">(1-5 kW el.) </w:t>
      </w:r>
      <w:r w:rsidR="003C6CF2" w:rsidRPr="00B74DF3">
        <w:rPr>
          <w:szCs w:val="22"/>
        </w:rPr>
        <w:t>ohne Weiteres bewerkstelligen</w:t>
      </w:r>
      <w:r w:rsidR="00973ADA" w:rsidRPr="00B74DF3">
        <w:rPr>
          <w:szCs w:val="22"/>
        </w:rPr>
        <w:t xml:space="preserve"> </w:t>
      </w:r>
      <w:r w:rsidR="00973ADA" w:rsidRPr="00394E62">
        <w:rPr>
          <w:szCs w:val="22"/>
        </w:rPr>
        <w:t>und verwal</w:t>
      </w:r>
      <w:r w:rsidR="003C6CF2" w:rsidRPr="00394E62">
        <w:rPr>
          <w:szCs w:val="22"/>
        </w:rPr>
        <w:t>ten kann</w:t>
      </w:r>
      <w:r w:rsidR="00973ADA" w:rsidRPr="00394E62">
        <w:rPr>
          <w:szCs w:val="22"/>
        </w:rPr>
        <w:t>.</w:t>
      </w:r>
      <w:r w:rsidR="00716399" w:rsidRPr="00394E62">
        <w:rPr>
          <w:szCs w:val="22"/>
        </w:rPr>
        <w:t>“</w:t>
      </w:r>
      <w:r w:rsidR="00F53C44" w:rsidRPr="00394E62">
        <w:rPr>
          <w:szCs w:val="22"/>
        </w:rPr>
        <w:t xml:space="preserve"> </w:t>
      </w:r>
      <w:r w:rsidR="00602AAD" w:rsidRPr="00394E62">
        <w:rPr>
          <w:szCs w:val="22"/>
        </w:rPr>
        <w:t xml:space="preserve">Einrichten lassen sich die intelligenten PV-Speicher </w:t>
      </w:r>
      <w:r w:rsidR="00602AAD" w:rsidRPr="00394E62">
        <w:rPr>
          <w:spacing w:val="-2"/>
          <w:szCs w:val="22"/>
        </w:rPr>
        <w:t xml:space="preserve">ganz einfach: </w:t>
      </w:r>
      <w:r w:rsidR="00065931" w:rsidRPr="00394E62">
        <w:rPr>
          <w:spacing w:val="-2"/>
          <w:szCs w:val="22"/>
        </w:rPr>
        <w:t>Statt umfangreicher Konfigurations- und Parametrierungs</w:t>
      </w:r>
      <w:r w:rsidR="00394E62" w:rsidRPr="00394E62">
        <w:rPr>
          <w:spacing w:val="-2"/>
          <w:szCs w:val="22"/>
        </w:rPr>
        <w:softHyphen/>
      </w:r>
      <w:r w:rsidR="00065931" w:rsidRPr="00394E62">
        <w:rPr>
          <w:spacing w:val="-2"/>
          <w:szCs w:val="22"/>
        </w:rPr>
        <w:t>prozesse</w:t>
      </w:r>
      <w:r w:rsidR="00065931" w:rsidRPr="00394E62">
        <w:rPr>
          <w:szCs w:val="22"/>
        </w:rPr>
        <w:t xml:space="preserve"> </w:t>
      </w:r>
      <w:r w:rsidR="00065931" w:rsidRPr="00B74DF3">
        <w:rPr>
          <w:szCs w:val="22"/>
        </w:rPr>
        <w:t xml:space="preserve">erlaubt die kundenfreundliche Plug&amp;Play-Installation des PV-Speichers extrem kurze Installationszeiten. Außerdem ersparen sich die Anwender zusätzliche Verkabelungen. </w:t>
      </w:r>
    </w:p>
    <w:p w14:paraId="32BF8BDE" w14:textId="656F11FD" w:rsidR="00B74DF3" w:rsidRPr="00B74DF3" w:rsidRDefault="00B74DF3" w:rsidP="00B74DF3">
      <w:pPr>
        <w:tabs>
          <w:tab w:val="left" w:pos="9781"/>
        </w:tabs>
        <w:spacing w:before="240" w:after="120" w:line="300" w:lineRule="auto"/>
        <w:rPr>
          <w:b/>
          <w:bCs/>
          <w:spacing w:val="4"/>
          <w:szCs w:val="22"/>
          <w:lang w:val="de-CH"/>
        </w:rPr>
      </w:pPr>
      <w:r w:rsidRPr="00B74DF3">
        <w:rPr>
          <w:b/>
          <w:bCs/>
          <w:spacing w:val="4"/>
          <w:szCs w:val="22"/>
          <w:lang w:val="de-CH"/>
        </w:rPr>
        <w:t>Intelligent Strom sparen</w:t>
      </w:r>
    </w:p>
    <w:p w14:paraId="7CA7D1B3" w14:textId="6D025483" w:rsidR="00140AA9" w:rsidRDefault="006E6B48" w:rsidP="004529F4">
      <w:pPr>
        <w:tabs>
          <w:tab w:val="left" w:pos="9781"/>
        </w:tabs>
        <w:spacing w:before="120" w:after="240" w:line="300" w:lineRule="auto"/>
        <w:rPr>
          <w:szCs w:val="22"/>
          <w:lang w:val="de-CH"/>
        </w:rPr>
      </w:pPr>
      <w:r w:rsidRPr="00B74DF3">
        <w:rPr>
          <w:szCs w:val="22"/>
          <w:lang w:val="de-CH"/>
        </w:rPr>
        <w:t xml:space="preserve">Dank der Integration </w:t>
      </w:r>
      <w:r w:rsidR="00BE4A30" w:rsidRPr="00B74DF3">
        <w:rPr>
          <w:szCs w:val="22"/>
          <w:lang w:val="de-CH"/>
        </w:rPr>
        <w:t xml:space="preserve">von Alpiq GridSense erlaubt </w:t>
      </w:r>
      <w:r w:rsidR="00452BEA">
        <w:rPr>
          <w:szCs w:val="22"/>
          <w:lang w:val="de-CH"/>
        </w:rPr>
        <w:t xml:space="preserve">der </w:t>
      </w:r>
      <w:r w:rsidR="00BE4A30" w:rsidRPr="00B74DF3">
        <w:rPr>
          <w:szCs w:val="22"/>
          <w:lang w:val="de-CH"/>
        </w:rPr>
        <w:t>AKASOL neeo</w:t>
      </w:r>
      <w:r w:rsidR="00452BEA">
        <w:rPr>
          <w:szCs w:val="22"/>
          <w:lang w:val="de-CH"/>
        </w:rPr>
        <w:softHyphen/>
      </w:r>
      <w:r w:rsidR="00BE4A30" w:rsidRPr="00B74DF3">
        <w:rPr>
          <w:szCs w:val="22"/>
          <w:lang w:val="de-CH"/>
        </w:rPr>
        <w:t>BASIX rollierende bzw. adaptive 24-Stunden-Energieprognosen je G</w:t>
      </w:r>
      <w:r w:rsidR="00BE4A30" w:rsidRPr="00B74DF3">
        <w:rPr>
          <w:szCs w:val="22"/>
          <w:lang w:val="de-CH"/>
        </w:rPr>
        <w:t>e</w:t>
      </w:r>
      <w:r w:rsidR="00BE4A30" w:rsidRPr="00B74DF3">
        <w:rPr>
          <w:szCs w:val="22"/>
          <w:lang w:val="de-CH"/>
        </w:rPr>
        <w:t>rät und hält Komfortgrenzen für Warmwa</w:t>
      </w:r>
      <w:r w:rsidR="00021A0C" w:rsidRPr="00B74DF3">
        <w:rPr>
          <w:szCs w:val="22"/>
          <w:lang w:val="de-CH"/>
        </w:rPr>
        <w:t>sser, Heizung, E-Auto etc. ein.</w:t>
      </w:r>
      <w:r w:rsidR="005F2BDE" w:rsidRPr="00B74DF3">
        <w:rPr>
          <w:szCs w:val="22"/>
          <w:lang w:val="de-CH"/>
        </w:rPr>
        <w:t xml:space="preserve"> </w:t>
      </w:r>
      <w:r w:rsidR="00021A0C" w:rsidRPr="00B74DF3">
        <w:rPr>
          <w:szCs w:val="22"/>
          <w:lang w:val="de-CH"/>
        </w:rPr>
        <w:t xml:space="preserve">Dabei </w:t>
      </w:r>
      <w:r w:rsidR="00EB79BD" w:rsidRPr="00B74DF3">
        <w:rPr>
          <w:szCs w:val="22"/>
          <w:lang w:val="de-CH"/>
        </w:rPr>
        <w:t>werden die Rahmenbedingungen jedes einzelnen Geräts be</w:t>
      </w:r>
      <w:r w:rsidR="00D40517" w:rsidRPr="00B74DF3">
        <w:rPr>
          <w:szCs w:val="22"/>
          <w:lang w:val="de-CH"/>
        </w:rPr>
        <w:t>ac</w:t>
      </w:r>
      <w:r w:rsidR="00D40517" w:rsidRPr="00B74DF3">
        <w:rPr>
          <w:szCs w:val="22"/>
          <w:lang w:val="de-CH"/>
        </w:rPr>
        <w:t>h</w:t>
      </w:r>
      <w:r w:rsidR="00D40517" w:rsidRPr="00B74DF3">
        <w:rPr>
          <w:szCs w:val="22"/>
          <w:lang w:val="de-CH"/>
        </w:rPr>
        <w:t>tet</w:t>
      </w:r>
      <w:r w:rsidR="00EB79BD" w:rsidRPr="00B74DF3">
        <w:rPr>
          <w:szCs w:val="22"/>
          <w:lang w:val="de-CH"/>
        </w:rPr>
        <w:t xml:space="preserve">, so dass zum Beispiel </w:t>
      </w:r>
      <w:r w:rsidR="009E471C" w:rsidRPr="00B74DF3">
        <w:rPr>
          <w:szCs w:val="22"/>
          <w:lang w:val="de-CH"/>
        </w:rPr>
        <w:t>statt pauschaler</w:t>
      </w:r>
      <w:r w:rsidR="00EB79BD" w:rsidRPr="00B74DF3">
        <w:rPr>
          <w:szCs w:val="22"/>
          <w:lang w:val="de-CH"/>
        </w:rPr>
        <w:t xml:space="preserve"> Ein- und Ausschal</w:t>
      </w:r>
      <w:r w:rsidR="009E471C" w:rsidRPr="00B74DF3">
        <w:rPr>
          <w:szCs w:val="22"/>
          <w:lang w:val="de-CH"/>
        </w:rPr>
        <w:t xml:space="preserve">tung eine </w:t>
      </w:r>
      <w:r w:rsidR="00EB79BD" w:rsidRPr="00B74DF3">
        <w:rPr>
          <w:szCs w:val="22"/>
          <w:lang w:val="de-CH"/>
        </w:rPr>
        <w:t xml:space="preserve">dynamische Ansteuerung aufgrund der Photovoltaik-Produktion </w:t>
      </w:r>
      <w:r w:rsidR="00DE7B7A" w:rsidRPr="00B74DF3">
        <w:rPr>
          <w:szCs w:val="22"/>
          <w:lang w:val="de-CH"/>
        </w:rPr>
        <w:t>mö</w:t>
      </w:r>
      <w:r w:rsidR="00DE7B7A" w:rsidRPr="00B74DF3">
        <w:rPr>
          <w:szCs w:val="22"/>
          <w:lang w:val="de-CH"/>
        </w:rPr>
        <w:t>g</w:t>
      </w:r>
      <w:r w:rsidR="00DE7B7A" w:rsidRPr="00B74DF3">
        <w:rPr>
          <w:szCs w:val="22"/>
          <w:lang w:val="de-CH"/>
        </w:rPr>
        <w:t xml:space="preserve">lich ist. </w:t>
      </w:r>
      <w:r w:rsidR="00D40517" w:rsidRPr="00B74DF3">
        <w:rPr>
          <w:szCs w:val="22"/>
          <w:lang w:val="de-CH"/>
        </w:rPr>
        <w:t xml:space="preserve">Die Steuerung passt sich </w:t>
      </w:r>
      <w:r w:rsidR="00437FA0" w:rsidRPr="00B74DF3">
        <w:rPr>
          <w:szCs w:val="22"/>
          <w:lang w:val="de-CH"/>
        </w:rPr>
        <w:t xml:space="preserve">ebenso </w:t>
      </w:r>
      <w:r w:rsidR="00AE43F1" w:rsidRPr="00B74DF3">
        <w:rPr>
          <w:szCs w:val="22"/>
          <w:lang w:val="de-CH"/>
        </w:rPr>
        <w:t xml:space="preserve">flexibel </w:t>
      </w:r>
      <w:r w:rsidR="004529F4" w:rsidRPr="00B74DF3">
        <w:rPr>
          <w:szCs w:val="22"/>
          <w:lang w:val="de-CH"/>
        </w:rPr>
        <w:t>unvorhergesehene</w:t>
      </w:r>
      <w:r w:rsidR="00924BB6" w:rsidRPr="00B74DF3">
        <w:rPr>
          <w:szCs w:val="22"/>
          <w:lang w:val="de-CH"/>
        </w:rPr>
        <w:t>n</w:t>
      </w:r>
      <w:r w:rsidR="004529F4" w:rsidRPr="00B74DF3">
        <w:rPr>
          <w:szCs w:val="22"/>
          <w:lang w:val="de-CH"/>
        </w:rPr>
        <w:t xml:space="preserve"> Effekte</w:t>
      </w:r>
      <w:r w:rsidR="00924BB6" w:rsidRPr="00B74DF3">
        <w:rPr>
          <w:szCs w:val="22"/>
          <w:lang w:val="de-CH"/>
        </w:rPr>
        <w:t>n</w:t>
      </w:r>
      <w:r w:rsidR="004529F4" w:rsidRPr="00B74DF3">
        <w:rPr>
          <w:szCs w:val="22"/>
          <w:lang w:val="de-CH"/>
        </w:rPr>
        <w:t xml:space="preserve"> wie Ferien oder Abwesenheiten </w:t>
      </w:r>
      <w:r w:rsidR="00E362D3">
        <w:rPr>
          <w:szCs w:val="22"/>
          <w:lang w:val="de-CH"/>
        </w:rPr>
        <w:t xml:space="preserve">aber auch </w:t>
      </w:r>
      <w:r w:rsidR="00924BB6" w:rsidRPr="00B74DF3">
        <w:rPr>
          <w:szCs w:val="22"/>
          <w:lang w:val="de-CH"/>
        </w:rPr>
        <w:t xml:space="preserve">unterschiedlichen </w:t>
      </w:r>
      <w:r w:rsidR="00AE43F1" w:rsidRPr="00B74DF3">
        <w:rPr>
          <w:szCs w:val="22"/>
          <w:lang w:val="de-CH"/>
        </w:rPr>
        <w:t xml:space="preserve">Jahreszeiten </w:t>
      </w:r>
      <w:r w:rsidR="00AE43F1" w:rsidRPr="009043E3">
        <w:rPr>
          <w:spacing w:val="-1"/>
          <w:szCs w:val="22"/>
          <w:lang w:val="de-CH"/>
        </w:rPr>
        <w:t xml:space="preserve">(Heizperioden usw.) </w:t>
      </w:r>
      <w:r w:rsidR="00924BB6" w:rsidRPr="009043E3">
        <w:rPr>
          <w:spacing w:val="-1"/>
          <w:szCs w:val="22"/>
          <w:lang w:val="de-CH"/>
        </w:rPr>
        <w:t xml:space="preserve">an. </w:t>
      </w:r>
      <w:r w:rsidR="00511D90" w:rsidRPr="009043E3">
        <w:rPr>
          <w:spacing w:val="-1"/>
          <w:szCs w:val="22"/>
          <w:lang w:val="de-CH"/>
        </w:rPr>
        <w:t xml:space="preserve">Außerdem binden die </w:t>
      </w:r>
      <w:r w:rsidR="00924BB6" w:rsidRPr="009043E3">
        <w:rPr>
          <w:spacing w:val="-1"/>
          <w:szCs w:val="22"/>
          <w:lang w:val="de-CH"/>
        </w:rPr>
        <w:t>via App steuerbaren PV-Speicher</w:t>
      </w:r>
      <w:r w:rsidR="00511D90" w:rsidRPr="009043E3">
        <w:rPr>
          <w:spacing w:val="-1"/>
          <w:szCs w:val="22"/>
          <w:lang w:val="de-CH"/>
        </w:rPr>
        <w:t xml:space="preserve"> nicht nur variable Strom-Tarife </w:t>
      </w:r>
      <w:r w:rsidR="00437FA0" w:rsidRPr="009043E3">
        <w:rPr>
          <w:spacing w:val="-1"/>
          <w:szCs w:val="22"/>
          <w:lang w:val="de-CH"/>
        </w:rPr>
        <w:t xml:space="preserve">– zum Beispiel </w:t>
      </w:r>
      <w:r w:rsidR="00511D90" w:rsidRPr="009043E3">
        <w:rPr>
          <w:spacing w:val="-1"/>
          <w:szCs w:val="22"/>
          <w:lang w:val="de-CH"/>
        </w:rPr>
        <w:t>für Reststrom-Bezüge</w:t>
      </w:r>
      <w:r w:rsidR="00437FA0" w:rsidRPr="009043E3">
        <w:rPr>
          <w:spacing w:val="-1"/>
          <w:szCs w:val="22"/>
          <w:lang w:val="de-CH"/>
        </w:rPr>
        <w:t xml:space="preserve"> –</w:t>
      </w:r>
      <w:r w:rsidR="00511D90" w:rsidRPr="009043E3">
        <w:rPr>
          <w:spacing w:val="-1"/>
          <w:szCs w:val="22"/>
          <w:lang w:val="de-CH"/>
        </w:rPr>
        <w:t xml:space="preserve"> ein</w:t>
      </w:r>
      <w:r w:rsidR="00D40517" w:rsidRPr="009043E3">
        <w:rPr>
          <w:spacing w:val="-1"/>
          <w:szCs w:val="22"/>
          <w:lang w:val="de-CH"/>
        </w:rPr>
        <w:t>, sondern be</w:t>
      </w:r>
      <w:r w:rsidR="00437FA0" w:rsidRPr="009043E3">
        <w:rPr>
          <w:spacing w:val="-1"/>
          <w:szCs w:val="22"/>
          <w:lang w:val="de-CH"/>
        </w:rPr>
        <w:t xml:space="preserve">rücksichtigen </w:t>
      </w:r>
      <w:r w:rsidR="00D40517" w:rsidRPr="009043E3">
        <w:rPr>
          <w:spacing w:val="-1"/>
          <w:szCs w:val="22"/>
          <w:lang w:val="de-CH"/>
        </w:rPr>
        <w:t xml:space="preserve">auch Wetter-Prognosen </w:t>
      </w:r>
      <w:r w:rsidR="00D40517" w:rsidRPr="00B74DF3">
        <w:rPr>
          <w:szCs w:val="22"/>
          <w:lang w:val="de-CH"/>
        </w:rPr>
        <w:t>(G</w:t>
      </w:r>
      <w:r w:rsidR="00437FA0" w:rsidRPr="00B74DF3">
        <w:rPr>
          <w:szCs w:val="22"/>
          <w:lang w:val="de-CH"/>
        </w:rPr>
        <w:t>lobalstrahlung, Temperatur) sowie unkon</w:t>
      </w:r>
      <w:r w:rsidR="00140AA9" w:rsidRPr="00B74DF3">
        <w:rPr>
          <w:szCs w:val="22"/>
          <w:lang w:val="de-CH"/>
        </w:rPr>
        <w:t>trollierbaren Verbrauch, wie er beim Kochen und Backen oder beim Geschirrspüler und der Wasch</w:t>
      </w:r>
      <w:r w:rsidR="00140AA9" w:rsidRPr="00305318">
        <w:rPr>
          <w:spacing w:val="-2"/>
          <w:szCs w:val="22"/>
          <w:lang w:val="de-CH"/>
        </w:rPr>
        <w:t xml:space="preserve">maschine anfällt. </w:t>
      </w:r>
      <w:r w:rsidR="00C003BA" w:rsidRPr="00305318">
        <w:rPr>
          <w:spacing w:val="-2"/>
          <w:szCs w:val="22"/>
          <w:lang w:val="de-CH"/>
        </w:rPr>
        <w:t>Weiterer Vorteil:</w:t>
      </w:r>
      <w:r w:rsidR="00452BEA">
        <w:rPr>
          <w:spacing w:val="-2"/>
          <w:szCs w:val="22"/>
          <w:lang w:val="de-CH"/>
        </w:rPr>
        <w:t xml:space="preserve"> Der</w:t>
      </w:r>
      <w:r w:rsidR="00C003BA" w:rsidRPr="00305318">
        <w:rPr>
          <w:spacing w:val="-2"/>
          <w:szCs w:val="22"/>
          <w:lang w:val="de-CH"/>
        </w:rPr>
        <w:t xml:space="preserve"> neeoBASIX speist</w:t>
      </w:r>
      <w:r w:rsidR="00A92781">
        <w:rPr>
          <w:spacing w:val="-2"/>
          <w:szCs w:val="22"/>
          <w:lang w:val="de-CH"/>
        </w:rPr>
        <w:t xml:space="preserve"> die überschü</w:t>
      </w:r>
      <w:r w:rsidR="00C003BA" w:rsidRPr="00305318">
        <w:rPr>
          <w:spacing w:val="-2"/>
          <w:szCs w:val="22"/>
          <w:lang w:val="de-CH"/>
        </w:rPr>
        <w:t>ss</w:t>
      </w:r>
      <w:r w:rsidR="00A92781">
        <w:rPr>
          <w:spacing w:val="-2"/>
          <w:szCs w:val="22"/>
          <w:lang w:val="de-CH"/>
        </w:rPr>
        <w:t xml:space="preserve">ige </w:t>
      </w:r>
      <w:r w:rsidR="00C003BA" w:rsidRPr="00305318">
        <w:rPr>
          <w:spacing w:val="-2"/>
          <w:szCs w:val="22"/>
          <w:lang w:val="de-CH"/>
        </w:rPr>
        <w:t xml:space="preserve">Energie </w:t>
      </w:r>
      <w:r w:rsidR="00C003BA" w:rsidRPr="00B74DF3">
        <w:rPr>
          <w:szCs w:val="22"/>
          <w:lang w:val="de-CH"/>
        </w:rPr>
        <w:t>„grid-freundlich“ ein und reduziert somit die Verteilnetzbelastung bis zu 50 Prozent.“</w:t>
      </w:r>
    </w:p>
    <w:p w14:paraId="1756810E" w14:textId="1BE340EF" w:rsidR="00CF01A7" w:rsidRPr="005F204D" w:rsidRDefault="00BF1D1E" w:rsidP="005F204D">
      <w:pPr>
        <w:tabs>
          <w:tab w:val="left" w:pos="9781"/>
        </w:tabs>
        <w:spacing w:before="120" w:after="120" w:line="300" w:lineRule="auto"/>
        <w:rPr>
          <w:b/>
          <w:szCs w:val="22"/>
          <w:lang w:val="de-CH"/>
        </w:rPr>
      </w:pPr>
      <w:r w:rsidRPr="005F204D">
        <w:rPr>
          <w:b/>
          <w:szCs w:val="22"/>
          <w:lang w:val="de-CH"/>
        </w:rPr>
        <w:t xml:space="preserve">E-Mobility by </w:t>
      </w:r>
      <w:r w:rsidR="00007320" w:rsidRPr="005F204D">
        <w:rPr>
          <w:b/>
          <w:szCs w:val="22"/>
          <w:lang w:val="de-CH"/>
        </w:rPr>
        <w:t>AKASOL</w:t>
      </w:r>
    </w:p>
    <w:p w14:paraId="27CDD4D3" w14:textId="4A7AA839" w:rsidR="00232265" w:rsidRPr="00EF2B79" w:rsidRDefault="005A6AAE" w:rsidP="0071476A">
      <w:pPr>
        <w:tabs>
          <w:tab w:val="left" w:pos="9781"/>
        </w:tabs>
        <w:spacing w:before="120" w:after="240" w:line="300" w:lineRule="auto"/>
        <w:rPr>
          <w:spacing w:val="-2"/>
          <w:szCs w:val="22"/>
          <w:lang w:val="de-CH"/>
        </w:rPr>
      </w:pPr>
      <w:r w:rsidRPr="00EF2B79">
        <w:rPr>
          <w:spacing w:val="-2"/>
          <w:szCs w:val="22"/>
          <w:lang w:val="de-CH"/>
        </w:rPr>
        <w:t xml:space="preserve">Einen Einblick in die mobile Nutzung von </w:t>
      </w:r>
      <w:r w:rsidR="00835983" w:rsidRPr="00EF2B79">
        <w:rPr>
          <w:spacing w:val="-2"/>
          <w:szCs w:val="22"/>
          <w:lang w:val="de-CH"/>
        </w:rPr>
        <w:t>Hochleistungsbatteriesystemen gibt AKASOL auf de</w:t>
      </w:r>
      <w:r w:rsidR="006C7D5F" w:rsidRPr="00EF2B79">
        <w:rPr>
          <w:spacing w:val="-2"/>
          <w:szCs w:val="22"/>
          <w:lang w:val="de-CH"/>
        </w:rPr>
        <w:t>r ees Europe-</w:t>
      </w:r>
      <w:r w:rsidR="0071476A" w:rsidRPr="00EF2B79">
        <w:rPr>
          <w:spacing w:val="-2"/>
          <w:szCs w:val="22"/>
          <w:lang w:val="de-CH"/>
        </w:rPr>
        <w:t xml:space="preserve">Sonderschau „E-Mobility &amp; Renewable </w:t>
      </w:r>
      <w:r w:rsidR="0071476A" w:rsidRPr="00EF2B79">
        <w:rPr>
          <w:spacing w:val="1"/>
          <w:szCs w:val="22"/>
          <w:lang w:val="de-CH"/>
        </w:rPr>
        <w:t xml:space="preserve">Energy“ </w:t>
      </w:r>
      <w:r w:rsidR="005F204D" w:rsidRPr="00EF2B79">
        <w:rPr>
          <w:spacing w:val="1"/>
          <w:szCs w:val="22"/>
          <w:lang w:val="de-CH"/>
        </w:rPr>
        <w:t>(</w:t>
      </w:r>
      <w:r w:rsidR="00835983" w:rsidRPr="00EF2B79">
        <w:rPr>
          <w:spacing w:val="1"/>
          <w:szCs w:val="22"/>
          <w:lang w:val="de-CH"/>
        </w:rPr>
        <w:t>Stand B1.170C</w:t>
      </w:r>
      <w:r w:rsidR="005F204D" w:rsidRPr="00EF2B79">
        <w:rPr>
          <w:spacing w:val="1"/>
          <w:szCs w:val="22"/>
          <w:lang w:val="de-CH"/>
        </w:rPr>
        <w:t>)</w:t>
      </w:r>
      <w:r w:rsidR="00835983" w:rsidRPr="00EF2B79">
        <w:rPr>
          <w:spacing w:val="1"/>
          <w:szCs w:val="22"/>
          <w:lang w:val="de-CH"/>
        </w:rPr>
        <w:t xml:space="preserve">. Dort </w:t>
      </w:r>
      <w:r w:rsidR="001079D5" w:rsidRPr="00EF2B79">
        <w:rPr>
          <w:spacing w:val="1"/>
          <w:szCs w:val="22"/>
          <w:lang w:val="de-CH"/>
        </w:rPr>
        <w:t xml:space="preserve">lernen Messebesucher </w:t>
      </w:r>
      <w:r w:rsidR="00CA6282">
        <w:rPr>
          <w:spacing w:val="1"/>
          <w:szCs w:val="22"/>
          <w:lang w:val="de-CH"/>
        </w:rPr>
        <w:t>das</w:t>
      </w:r>
      <w:r w:rsidR="00CA6282" w:rsidRPr="00EF2B79">
        <w:rPr>
          <w:spacing w:val="1"/>
          <w:szCs w:val="22"/>
          <w:lang w:val="de-CH"/>
        </w:rPr>
        <w:t xml:space="preserve"> </w:t>
      </w:r>
      <w:r w:rsidR="006C7D5F" w:rsidRPr="00307291">
        <w:rPr>
          <w:spacing w:val="2"/>
          <w:szCs w:val="22"/>
          <w:lang w:val="de-CH"/>
        </w:rPr>
        <w:t>flüssigg</w:t>
      </w:r>
      <w:r w:rsidR="006C7D5F" w:rsidRPr="00307291">
        <w:rPr>
          <w:spacing w:val="2"/>
          <w:szCs w:val="22"/>
          <w:lang w:val="de-CH"/>
        </w:rPr>
        <w:t>e</w:t>
      </w:r>
      <w:r w:rsidR="006C7D5F" w:rsidRPr="00307291">
        <w:rPr>
          <w:spacing w:val="2"/>
          <w:szCs w:val="22"/>
          <w:lang w:val="de-CH"/>
        </w:rPr>
        <w:t xml:space="preserve">kühlte </w:t>
      </w:r>
      <w:r w:rsidR="00CA6282">
        <w:rPr>
          <w:spacing w:val="2"/>
          <w:szCs w:val="22"/>
          <w:lang w:val="de-CH"/>
        </w:rPr>
        <w:t>Batteriesystem</w:t>
      </w:r>
      <w:r w:rsidR="00CA6282" w:rsidRPr="00307291">
        <w:rPr>
          <w:spacing w:val="2"/>
          <w:szCs w:val="22"/>
          <w:lang w:val="de-CH"/>
        </w:rPr>
        <w:t xml:space="preserve"> </w:t>
      </w:r>
      <w:r w:rsidR="006E426A" w:rsidRPr="00307291">
        <w:rPr>
          <w:spacing w:val="2"/>
          <w:szCs w:val="22"/>
          <w:lang w:val="de-CH"/>
        </w:rPr>
        <w:t>AKA</w:t>
      </w:r>
      <w:r w:rsidR="008B5A14" w:rsidRPr="00307291">
        <w:rPr>
          <w:spacing w:val="2"/>
          <w:szCs w:val="22"/>
          <w:lang w:val="de-CH"/>
        </w:rPr>
        <w:t xml:space="preserve">System </w:t>
      </w:r>
      <w:r w:rsidR="006E426A" w:rsidRPr="00307291">
        <w:rPr>
          <w:spacing w:val="2"/>
          <w:szCs w:val="22"/>
          <w:lang w:val="de-CH"/>
        </w:rPr>
        <w:t>AKM</w:t>
      </w:r>
      <w:r w:rsidR="001079D5" w:rsidRPr="00307291">
        <w:rPr>
          <w:spacing w:val="2"/>
          <w:szCs w:val="22"/>
          <w:lang w:val="de-CH"/>
        </w:rPr>
        <w:t xml:space="preserve"> kennen</w:t>
      </w:r>
      <w:r w:rsidR="00DA54D0" w:rsidRPr="00307291">
        <w:rPr>
          <w:spacing w:val="2"/>
          <w:szCs w:val="22"/>
          <w:lang w:val="de-CH"/>
        </w:rPr>
        <w:t>, d</w:t>
      </w:r>
      <w:r w:rsidR="00CA6282">
        <w:rPr>
          <w:spacing w:val="2"/>
          <w:szCs w:val="22"/>
          <w:lang w:val="de-CH"/>
        </w:rPr>
        <w:t>as</w:t>
      </w:r>
      <w:r w:rsidR="00DA54D0" w:rsidRPr="00307291">
        <w:rPr>
          <w:spacing w:val="2"/>
          <w:szCs w:val="22"/>
          <w:lang w:val="de-CH"/>
        </w:rPr>
        <w:t xml:space="preserve"> in </w:t>
      </w:r>
      <w:r w:rsidR="00436F59" w:rsidRPr="00307291">
        <w:rPr>
          <w:spacing w:val="2"/>
          <w:szCs w:val="22"/>
          <w:lang w:val="de-CH"/>
        </w:rPr>
        <w:t>Bussen, Z</w:t>
      </w:r>
      <w:r w:rsidR="00436F59" w:rsidRPr="00307291">
        <w:rPr>
          <w:spacing w:val="2"/>
          <w:szCs w:val="22"/>
          <w:lang w:val="de-CH"/>
        </w:rPr>
        <w:t>ü</w:t>
      </w:r>
      <w:r w:rsidR="00436F59" w:rsidRPr="00307291">
        <w:rPr>
          <w:spacing w:val="2"/>
          <w:szCs w:val="22"/>
          <w:lang w:val="de-CH"/>
        </w:rPr>
        <w:t>gen und Schiffen</w:t>
      </w:r>
      <w:r w:rsidR="00436F59" w:rsidRPr="00EF2B79">
        <w:rPr>
          <w:szCs w:val="22"/>
          <w:lang w:val="de-CH"/>
        </w:rPr>
        <w:t xml:space="preserve"> eingesetzt</w:t>
      </w:r>
      <w:r w:rsidR="00DA54D0" w:rsidRPr="00EF2B79">
        <w:rPr>
          <w:szCs w:val="22"/>
          <w:lang w:val="de-CH"/>
        </w:rPr>
        <w:t xml:space="preserve"> wird. Je</w:t>
      </w:r>
      <w:r w:rsidR="00436F59" w:rsidRPr="00EF2B79">
        <w:rPr>
          <w:szCs w:val="22"/>
          <w:lang w:val="de-CH"/>
        </w:rPr>
        <w:t xml:space="preserve"> nach Anforderung </w:t>
      </w:r>
      <w:r w:rsidR="00DA54D0" w:rsidRPr="00EF2B79">
        <w:rPr>
          <w:szCs w:val="22"/>
          <w:lang w:val="de-CH"/>
        </w:rPr>
        <w:t xml:space="preserve">stellt </w:t>
      </w:r>
      <w:r w:rsidR="00CA6282">
        <w:rPr>
          <w:szCs w:val="22"/>
          <w:lang w:val="de-CH"/>
        </w:rPr>
        <w:t>es</w:t>
      </w:r>
      <w:r w:rsidR="00CA6282" w:rsidRPr="00EF2B79">
        <w:rPr>
          <w:szCs w:val="22"/>
          <w:lang w:val="de-CH"/>
        </w:rPr>
        <w:t xml:space="preserve"> </w:t>
      </w:r>
      <w:r w:rsidR="00DA54D0" w:rsidRPr="00EF2B79">
        <w:rPr>
          <w:szCs w:val="22"/>
          <w:lang w:val="de-CH"/>
        </w:rPr>
        <w:t xml:space="preserve">dort </w:t>
      </w:r>
      <w:r w:rsidR="00BF1D1E" w:rsidRPr="00EF2B79">
        <w:rPr>
          <w:szCs w:val="22"/>
          <w:lang w:val="de-CH"/>
        </w:rPr>
        <w:t xml:space="preserve">die erforderliche Energie zur nachhaltigen </w:t>
      </w:r>
      <w:r w:rsidR="00232265" w:rsidRPr="00EF2B79">
        <w:rPr>
          <w:szCs w:val="22"/>
          <w:lang w:val="de-CH"/>
        </w:rPr>
        <w:t>Fortbewegung auf Straßen, Schienen und auf dem Wasser kraftvoll und kons</w:t>
      </w:r>
      <w:r w:rsidR="00BF1D1E" w:rsidRPr="00EF2B79">
        <w:rPr>
          <w:szCs w:val="22"/>
          <w:lang w:val="de-CH"/>
        </w:rPr>
        <w:t>tant zur Verfügung.</w:t>
      </w:r>
      <w:r w:rsidR="00BF1D1E" w:rsidRPr="00EF2B79">
        <w:rPr>
          <w:spacing w:val="-2"/>
          <w:szCs w:val="22"/>
          <w:lang w:val="de-CH"/>
        </w:rPr>
        <w:t xml:space="preserve"> </w:t>
      </w:r>
    </w:p>
    <w:p w14:paraId="059E0248" w14:textId="77777777" w:rsidR="008A2B80" w:rsidRDefault="008A2B80">
      <w:pPr>
        <w:rPr>
          <w:spacing w:val="2"/>
          <w:szCs w:val="22"/>
        </w:rPr>
      </w:pPr>
      <w:r>
        <w:rPr>
          <w:spacing w:val="2"/>
          <w:szCs w:val="22"/>
        </w:rPr>
        <w:br w:type="page"/>
      </w:r>
    </w:p>
    <w:p w14:paraId="082E8885" w14:textId="5DDD15E6" w:rsidR="0061341C" w:rsidRPr="004F36E1" w:rsidRDefault="0061341C" w:rsidP="004F36E1">
      <w:pPr>
        <w:tabs>
          <w:tab w:val="left" w:pos="9781"/>
        </w:tabs>
        <w:spacing w:before="120" w:after="120" w:line="300" w:lineRule="auto"/>
        <w:rPr>
          <w:b/>
          <w:spacing w:val="2"/>
          <w:szCs w:val="22"/>
        </w:rPr>
      </w:pPr>
      <w:r w:rsidRPr="004F36E1">
        <w:rPr>
          <w:b/>
          <w:spacing w:val="2"/>
          <w:szCs w:val="22"/>
        </w:rPr>
        <w:lastRenderedPageBreak/>
        <w:t xml:space="preserve">neeoBASIX (GridSense) – Technische Daten </w:t>
      </w:r>
    </w:p>
    <w:tbl>
      <w:tblPr>
        <w:tblStyle w:val="Tabellenraster"/>
        <w:tblW w:w="7372" w:type="dxa"/>
        <w:tblLayout w:type="fixed"/>
        <w:tblLook w:val="04A0" w:firstRow="1" w:lastRow="0" w:firstColumn="1" w:lastColumn="0" w:noHBand="0" w:noVBand="1"/>
      </w:tblPr>
      <w:tblGrid>
        <w:gridCol w:w="3385"/>
        <w:gridCol w:w="1979"/>
        <w:gridCol w:w="2008"/>
      </w:tblGrid>
      <w:tr w:rsidR="00966CA2" w:rsidRPr="00966CA2" w14:paraId="39882FFB" w14:textId="77777777" w:rsidTr="001A1E2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  <w:shd w:val="clear" w:color="auto" w:fill="B3B3B3"/>
          </w:tcPr>
          <w:p w14:paraId="38DF3277" w14:textId="64E13A13" w:rsidR="00966CA2" w:rsidRPr="004876F7" w:rsidRDefault="00966CA2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Batteriewechselrichter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B3B3B3"/>
          </w:tcPr>
          <w:p w14:paraId="659FC06B" w14:textId="2F7DEA0F" w:rsidR="00966CA2" w:rsidRPr="004876F7" w:rsidRDefault="00966CA2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neeoBASIX 6.5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shd w:val="clear" w:color="auto" w:fill="B3B3B3"/>
          </w:tcPr>
          <w:p w14:paraId="3CA5A3C2" w14:textId="0C88FE4B" w:rsidR="00966CA2" w:rsidRPr="004876F7" w:rsidRDefault="00966CA2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neeoBASIX 13</w:t>
            </w:r>
          </w:p>
        </w:tc>
      </w:tr>
      <w:tr w:rsidR="00AD30F2" w:rsidRPr="00966CA2" w14:paraId="697CE82F" w14:textId="77777777" w:rsidTr="00F92B01">
        <w:trPr>
          <w:trHeight w:hRule="exact" w:val="284"/>
        </w:trPr>
        <w:tc>
          <w:tcPr>
            <w:tcW w:w="7372" w:type="dxa"/>
            <w:gridSpan w:val="3"/>
            <w:shd w:val="clear" w:color="auto" w:fill="AFD18B"/>
            <w:vAlign w:val="center"/>
          </w:tcPr>
          <w:p w14:paraId="66912673" w14:textId="1B267308" w:rsidR="00AD30F2" w:rsidRPr="008F118D" w:rsidRDefault="00AD30F2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AC-Werte</w:t>
            </w:r>
          </w:p>
        </w:tc>
      </w:tr>
      <w:tr w:rsidR="005D0EF6" w:rsidRPr="00966CA2" w14:paraId="25F7C5F1" w14:textId="77777777" w:rsidTr="00AD30F2">
        <w:trPr>
          <w:trHeight w:hRule="exact" w:val="284"/>
        </w:trPr>
        <w:tc>
          <w:tcPr>
            <w:tcW w:w="3385" w:type="dxa"/>
          </w:tcPr>
          <w:p w14:paraId="77E44E2E" w14:textId="3094C4DA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Systemleistung AC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 xml:space="preserve"> max.</w:t>
            </w:r>
            <w:r w:rsidR="007A7304">
              <w:rPr>
                <w:rFonts w:ascii="Helvetica" w:hAnsi="Helvetica"/>
                <w:spacing w:val="2"/>
                <w:sz w:val="14"/>
                <w:szCs w:val="14"/>
              </w:rPr>
              <w:t xml:space="preserve"> 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 xml:space="preserve">/ peak </w:t>
            </w:r>
          </w:p>
        </w:tc>
        <w:tc>
          <w:tcPr>
            <w:tcW w:w="3987" w:type="dxa"/>
            <w:gridSpan w:val="2"/>
          </w:tcPr>
          <w:p w14:paraId="43DA3A34" w14:textId="5EFA6AD2" w:rsidR="005D0EF6" w:rsidRPr="008F118D" w:rsidRDefault="007A7304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 xml:space="preserve">2,6 kW / </w:t>
            </w:r>
            <w:r w:rsidR="005D0EF6" w:rsidRPr="008F118D">
              <w:rPr>
                <w:rFonts w:ascii="Helvetica" w:hAnsi="Helvetica"/>
                <w:spacing w:val="2"/>
                <w:sz w:val="14"/>
                <w:szCs w:val="14"/>
              </w:rPr>
              <w:t>3 kW</w:t>
            </w:r>
          </w:p>
        </w:tc>
      </w:tr>
      <w:tr w:rsidR="005D0EF6" w:rsidRPr="00966CA2" w14:paraId="48808259" w14:textId="77777777" w:rsidTr="00AD30F2">
        <w:trPr>
          <w:trHeight w:hRule="exact" w:val="284"/>
        </w:trPr>
        <w:tc>
          <w:tcPr>
            <w:tcW w:w="3385" w:type="dxa"/>
          </w:tcPr>
          <w:p w14:paraId="2D717B5B" w14:textId="23433EF2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Netzanschluss</w:t>
            </w:r>
          </w:p>
        </w:tc>
        <w:tc>
          <w:tcPr>
            <w:tcW w:w="3987" w:type="dxa"/>
            <w:gridSpan w:val="2"/>
          </w:tcPr>
          <w:p w14:paraId="186A7E6B" w14:textId="431AAFCA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400V, dreiphasig, 50 hz</w:t>
            </w:r>
          </w:p>
        </w:tc>
      </w:tr>
      <w:tr w:rsidR="005D0EF6" w:rsidRPr="00966CA2" w14:paraId="5550885B" w14:textId="77777777" w:rsidTr="00AD30F2">
        <w:trPr>
          <w:trHeight w:hRule="exact" w:val="284"/>
        </w:trPr>
        <w:tc>
          <w:tcPr>
            <w:tcW w:w="3385" w:type="dxa"/>
          </w:tcPr>
          <w:p w14:paraId="05156202" w14:textId="7F110F24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Elektrischer Anschluss</w:t>
            </w:r>
          </w:p>
        </w:tc>
        <w:tc>
          <w:tcPr>
            <w:tcW w:w="3987" w:type="dxa"/>
            <w:gridSpan w:val="2"/>
          </w:tcPr>
          <w:p w14:paraId="41E04F57" w14:textId="783A447E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3L / N / PE</w:t>
            </w:r>
          </w:p>
        </w:tc>
      </w:tr>
      <w:tr w:rsidR="005D0EF6" w:rsidRPr="00966CA2" w14:paraId="0CC8D667" w14:textId="77777777" w:rsidTr="00AD30F2">
        <w:trPr>
          <w:trHeight w:hRule="exact" w:val="284"/>
        </w:trPr>
        <w:tc>
          <w:tcPr>
            <w:tcW w:w="3385" w:type="dxa"/>
          </w:tcPr>
          <w:p w14:paraId="0D8BFD67" w14:textId="3F88D321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Nennfrequenz/Nennfrequenzbereich</w:t>
            </w:r>
          </w:p>
        </w:tc>
        <w:tc>
          <w:tcPr>
            <w:tcW w:w="3987" w:type="dxa"/>
            <w:gridSpan w:val="2"/>
          </w:tcPr>
          <w:p w14:paraId="623455B4" w14:textId="11AE1037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50 Hz (47,5 ... 51,5 Hz)</w:t>
            </w:r>
          </w:p>
        </w:tc>
      </w:tr>
      <w:tr w:rsidR="005D0EF6" w:rsidRPr="00966CA2" w14:paraId="4C12D021" w14:textId="77777777" w:rsidTr="00AD30F2">
        <w:trPr>
          <w:trHeight w:hRule="exact" w:val="284"/>
        </w:trPr>
        <w:tc>
          <w:tcPr>
            <w:tcW w:w="3385" w:type="dxa"/>
          </w:tcPr>
          <w:p w14:paraId="0FD5D223" w14:textId="301FFA7C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Wirkungsgrad laden/entladen</w:t>
            </w:r>
          </w:p>
        </w:tc>
        <w:tc>
          <w:tcPr>
            <w:tcW w:w="3987" w:type="dxa"/>
            <w:gridSpan w:val="2"/>
          </w:tcPr>
          <w:p w14:paraId="1376B538" w14:textId="3E9E1DDE" w:rsidR="005D0EF6" w:rsidRPr="008F118D" w:rsidRDefault="005D0EF6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&gt; 93,5 %</w:t>
            </w:r>
          </w:p>
        </w:tc>
      </w:tr>
      <w:tr w:rsidR="00CB6BF7" w:rsidRPr="00966CA2" w14:paraId="03523958" w14:textId="77777777" w:rsidTr="00AD30F2">
        <w:trPr>
          <w:trHeight w:hRule="exact" w:val="284"/>
        </w:trPr>
        <w:tc>
          <w:tcPr>
            <w:tcW w:w="3385" w:type="dxa"/>
          </w:tcPr>
          <w:p w14:paraId="08C750F7" w14:textId="52EC9A00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AC-Kurzschluss-Schutz</w:t>
            </w:r>
          </w:p>
        </w:tc>
        <w:tc>
          <w:tcPr>
            <w:tcW w:w="3987" w:type="dxa"/>
            <w:gridSpan w:val="2"/>
          </w:tcPr>
          <w:p w14:paraId="1A71302F" w14:textId="783D4679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CB6BF7" w:rsidRPr="00966CA2" w14:paraId="75324C44" w14:textId="77777777" w:rsidTr="00AD30F2">
        <w:trPr>
          <w:trHeight w:hRule="exact" w:val="284"/>
        </w:trPr>
        <w:tc>
          <w:tcPr>
            <w:tcW w:w="3385" w:type="dxa"/>
          </w:tcPr>
          <w:p w14:paraId="046E9647" w14:textId="2261B786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AC-Überlastungs-Schutz</w:t>
            </w:r>
          </w:p>
        </w:tc>
        <w:tc>
          <w:tcPr>
            <w:tcW w:w="3987" w:type="dxa"/>
            <w:gridSpan w:val="2"/>
          </w:tcPr>
          <w:p w14:paraId="704A808B" w14:textId="44253C50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CB6BF7" w:rsidRPr="00966CA2" w14:paraId="0FE9B705" w14:textId="77777777" w:rsidTr="00AD30F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</w:tcPr>
          <w:p w14:paraId="25A4C75D" w14:textId="083351E9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Übertemperaturschutz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</w:tcPr>
          <w:p w14:paraId="1840FAFF" w14:textId="070DD05E" w:rsidR="00CB6BF7" w:rsidRPr="008F118D" w:rsidRDefault="00CB6BF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FE580F" w:rsidRPr="00966CA2" w14:paraId="4166049E" w14:textId="77777777" w:rsidTr="001A1E2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  <w:shd w:val="clear" w:color="auto" w:fill="auto"/>
          </w:tcPr>
          <w:p w14:paraId="043C7A33" w14:textId="01CC073B" w:rsidR="00FE580F" w:rsidRPr="008F118D" w:rsidRDefault="00FE580F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Leistungsfaktor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E904B1" w14:textId="27AD0098" w:rsidR="00FE580F" w:rsidRPr="008F118D" w:rsidRDefault="00FE580F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0,95 (kapazitiv) ... 1 ... 0,95 (induktiv)</w:t>
            </w:r>
          </w:p>
        </w:tc>
      </w:tr>
      <w:tr w:rsidR="0065454D" w:rsidRPr="00966CA2" w14:paraId="303D5848" w14:textId="77777777" w:rsidTr="001A1E22">
        <w:trPr>
          <w:trHeight w:hRule="exact" w:val="284"/>
        </w:trPr>
        <w:tc>
          <w:tcPr>
            <w:tcW w:w="7372" w:type="dxa"/>
            <w:gridSpan w:val="3"/>
            <w:shd w:val="clear" w:color="auto" w:fill="A8D587"/>
          </w:tcPr>
          <w:p w14:paraId="48564261" w14:textId="56FE1E12" w:rsidR="0065454D" w:rsidRPr="008F118D" w:rsidRDefault="0065454D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DC-Werte</w:t>
            </w:r>
          </w:p>
        </w:tc>
      </w:tr>
      <w:tr w:rsidR="00966CA2" w:rsidRPr="00966CA2" w14:paraId="172A806A" w14:textId="77777777" w:rsidTr="00AD30F2">
        <w:trPr>
          <w:trHeight w:hRule="exact" w:val="284"/>
        </w:trPr>
        <w:tc>
          <w:tcPr>
            <w:tcW w:w="3385" w:type="dxa"/>
          </w:tcPr>
          <w:p w14:paraId="3C70A237" w14:textId="32FC83D6" w:rsidR="00966CA2" w:rsidRPr="008F118D" w:rsidRDefault="00FE580F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Entladestrom</w:t>
            </w:r>
          </w:p>
        </w:tc>
        <w:tc>
          <w:tcPr>
            <w:tcW w:w="1979" w:type="dxa"/>
          </w:tcPr>
          <w:p w14:paraId="480BEC93" w14:textId="1C5A8090" w:rsidR="00966CA2" w:rsidRPr="008F118D" w:rsidRDefault="00FE580F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50 A</w:t>
            </w:r>
          </w:p>
        </w:tc>
        <w:tc>
          <w:tcPr>
            <w:tcW w:w="2008" w:type="dxa"/>
          </w:tcPr>
          <w:p w14:paraId="0C7FA004" w14:textId="5702C34B" w:rsidR="00966CA2" w:rsidRPr="008F118D" w:rsidRDefault="00FE580F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60 A</w:t>
            </w:r>
          </w:p>
        </w:tc>
      </w:tr>
      <w:tr w:rsidR="00966CA2" w:rsidRPr="00966CA2" w14:paraId="3BE5BAF1" w14:textId="77777777" w:rsidTr="00AD30F2">
        <w:trPr>
          <w:trHeight w:hRule="exact" w:val="284"/>
        </w:trPr>
        <w:tc>
          <w:tcPr>
            <w:tcW w:w="3385" w:type="dxa"/>
          </w:tcPr>
          <w:p w14:paraId="548D1682" w14:textId="12EC2662" w:rsidR="00966CA2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Ladestrom</w:t>
            </w:r>
          </w:p>
        </w:tc>
        <w:tc>
          <w:tcPr>
            <w:tcW w:w="1979" w:type="dxa"/>
          </w:tcPr>
          <w:p w14:paraId="43A55550" w14:textId="0889367A" w:rsidR="00966CA2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45 A</w:t>
            </w:r>
          </w:p>
        </w:tc>
        <w:tc>
          <w:tcPr>
            <w:tcW w:w="2008" w:type="dxa"/>
          </w:tcPr>
          <w:p w14:paraId="38C6C0F8" w14:textId="12FB94A1" w:rsidR="00966CA2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45 A</w:t>
            </w:r>
          </w:p>
        </w:tc>
      </w:tr>
      <w:tr w:rsidR="000A5DB7" w:rsidRPr="00966CA2" w14:paraId="3ABC5969" w14:textId="77777777" w:rsidTr="00AD30F2">
        <w:trPr>
          <w:trHeight w:hRule="exact" w:val="284"/>
        </w:trPr>
        <w:tc>
          <w:tcPr>
            <w:tcW w:w="3385" w:type="dxa"/>
          </w:tcPr>
          <w:p w14:paraId="77418903" w14:textId="5881A1B4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DC Spannungsbereich</w:t>
            </w:r>
          </w:p>
        </w:tc>
        <w:tc>
          <w:tcPr>
            <w:tcW w:w="3987" w:type="dxa"/>
            <w:gridSpan w:val="2"/>
          </w:tcPr>
          <w:p w14:paraId="28F42F03" w14:textId="46125AC8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</w:t>
            </w:r>
            <w:r w:rsidR="000A0252">
              <w:rPr>
                <w:rFonts w:ascii="Helvetica" w:hAnsi="Helvetica"/>
                <w:spacing w:val="2"/>
                <w:sz w:val="14"/>
                <w:szCs w:val="14"/>
              </w:rPr>
              <w:t>2</w:t>
            </w: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 xml:space="preserve"> V bis</w:t>
            </w:r>
            <w:r w:rsidR="00285BF3">
              <w:rPr>
                <w:rFonts w:ascii="Helvetica" w:hAnsi="Helvetica"/>
                <w:spacing w:val="2"/>
                <w:sz w:val="14"/>
                <w:szCs w:val="14"/>
              </w:rPr>
              <w:t xml:space="preserve"> 100</w:t>
            </w: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 xml:space="preserve"> V</w:t>
            </w:r>
          </w:p>
        </w:tc>
      </w:tr>
      <w:tr w:rsidR="000A5DB7" w:rsidRPr="00966CA2" w14:paraId="62CE30E6" w14:textId="77777777" w:rsidTr="00AD30F2">
        <w:trPr>
          <w:trHeight w:hRule="exact" w:val="284"/>
        </w:trPr>
        <w:tc>
          <w:tcPr>
            <w:tcW w:w="3385" w:type="dxa"/>
          </w:tcPr>
          <w:p w14:paraId="66BEEA62" w14:textId="26C5FE2C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Ladeleistung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 xml:space="preserve"> (DC)</w:t>
            </w:r>
          </w:p>
        </w:tc>
        <w:tc>
          <w:tcPr>
            <w:tcW w:w="3987" w:type="dxa"/>
            <w:gridSpan w:val="2"/>
          </w:tcPr>
          <w:p w14:paraId="4107C99C" w14:textId="2294EB44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2,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>3</w:t>
            </w: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 xml:space="preserve"> kW</w:t>
            </w:r>
          </w:p>
        </w:tc>
      </w:tr>
      <w:tr w:rsidR="000A5DB7" w:rsidRPr="00966CA2" w14:paraId="339FD0B2" w14:textId="77777777" w:rsidTr="00AD30F2">
        <w:trPr>
          <w:trHeight w:hRule="exact" w:val="284"/>
        </w:trPr>
        <w:tc>
          <w:tcPr>
            <w:tcW w:w="3385" w:type="dxa"/>
          </w:tcPr>
          <w:p w14:paraId="1B36CF7C" w14:textId="3EBFD713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Entladeleistung</w:t>
            </w:r>
          </w:p>
        </w:tc>
        <w:tc>
          <w:tcPr>
            <w:tcW w:w="3987" w:type="dxa"/>
            <w:gridSpan w:val="2"/>
          </w:tcPr>
          <w:p w14:paraId="5FAAB99E" w14:textId="60AADB9A" w:rsidR="000A5DB7" w:rsidRPr="008F118D" w:rsidRDefault="000A5DB7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3 kW</w:t>
            </w:r>
          </w:p>
        </w:tc>
      </w:tr>
      <w:tr w:rsidR="00B73D79" w:rsidRPr="00966CA2" w14:paraId="69E0177C" w14:textId="77777777" w:rsidTr="00F85C9C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505BB949" w14:textId="2D17C12A" w:rsidR="00B73D79" w:rsidRPr="004876F7" w:rsidRDefault="00B73D79" w:rsidP="00562F55">
            <w:pPr>
              <w:tabs>
                <w:tab w:val="left" w:pos="5532"/>
              </w:tabs>
              <w:spacing w:before="40" w:after="20" w:line="252" w:lineRule="auto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Batteriemodul</w:t>
            </w:r>
          </w:p>
        </w:tc>
      </w:tr>
      <w:tr w:rsidR="00966CA2" w:rsidRPr="00966CA2" w14:paraId="3FC0B1A0" w14:textId="77777777" w:rsidTr="00AD30F2">
        <w:trPr>
          <w:trHeight w:hRule="exact" w:val="284"/>
        </w:trPr>
        <w:tc>
          <w:tcPr>
            <w:tcW w:w="3385" w:type="dxa"/>
          </w:tcPr>
          <w:p w14:paraId="54F1D473" w14:textId="0ED52B60" w:rsidR="00966CA2" w:rsidRPr="008F118D" w:rsidRDefault="00B73D7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Batteriekapazität (</w:t>
            </w:r>
            <w:r w:rsidR="00C94181" w:rsidRPr="008F118D">
              <w:rPr>
                <w:rFonts w:ascii="Helvetica" w:hAnsi="Helvetica"/>
                <w:spacing w:val="2"/>
                <w:sz w:val="14"/>
                <w:szCs w:val="14"/>
              </w:rPr>
              <w:t>Energie</w:t>
            </w: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 xml:space="preserve"> nominal)</w:t>
            </w:r>
          </w:p>
        </w:tc>
        <w:tc>
          <w:tcPr>
            <w:tcW w:w="1979" w:type="dxa"/>
          </w:tcPr>
          <w:p w14:paraId="5C7028E6" w14:textId="61B75DA6" w:rsidR="00966CA2" w:rsidRPr="008F118D" w:rsidRDefault="00B73D7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6,5 kWh</w:t>
            </w:r>
          </w:p>
        </w:tc>
        <w:tc>
          <w:tcPr>
            <w:tcW w:w="2008" w:type="dxa"/>
          </w:tcPr>
          <w:p w14:paraId="55DDF9B0" w14:textId="1F34106A" w:rsidR="00966CA2" w:rsidRPr="008F118D" w:rsidRDefault="00B73D7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13 kWh</w:t>
            </w:r>
          </w:p>
        </w:tc>
      </w:tr>
      <w:tr w:rsidR="00966CA2" w:rsidRPr="00966CA2" w14:paraId="13350830" w14:textId="77777777" w:rsidTr="00AD30F2">
        <w:trPr>
          <w:trHeight w:hRule="exact" w:val="284"/>
        </w:trPr>
        <w:tc>
          <w:tcPr>
            <w:tcW w:w="3385" w:type="dxa"/>
          </w:tcPr>
          <w:p w14:paraId="5E6B150D" w14:textId="3B706B22" w:rsidR="00966CA2" w:rsidRPr="008F118D" w:rsidRDefault="00B73D7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Nutzbare Energie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 xml:space="preserve"> (DC)</w:t>
            </w:r>
          </w:p>
        </w:tc>
        <w:tc>
          <w:tcPr>
            <w:tcW w:w="1979" w:type="dxa"/>
          </w:tcPr>
          <w:p w14:paraId="4D1369F7" w14:textId="22EDAA7D" w:rsidR="00966CA2" w:rsidRPr="008F118D" w:rsidRDefault="00B73D7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5,</w:t>
            </w:r>
            <w:r w:rsidR="007B6F7F">
              <w:rPr>
                <w:rFonts w:ascii="Helvetica" w:hAnsi="Helvetica"/>
                <w:spacing w:val="2"/>
                <w:sz w:val="14"/>
                <w:szCs w:val="14"/>
              </w:rPr>
              <w:t>5</w:t>
            </w: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 xml:space="preserve"> kWh</w:t>
            </w:r>
          </w:p>
        </w:tc>
        <w:tc>
          <w:tcPr>
            <w:tcW w:w="2008" w:type="dxa"/>
          </w:tcPr>
          <w:p w14:paraId="7CD50530" w14:textId="12B2421F" w:rsidR="00966CA2" w:rsidRPr="008F118D" w:rsidRDefault="008F118D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11 kWh</w:t>
            </w:r>
          </w:p>
        </w:tc>
      </w:tr>
      <w:tr w:rsidR="008F118D" w:rsidRPr="00966CA2" w14:paraId="16F6041A" w14:textId="77777777" w:rsidTr="00AD30F2">
        <w:trPr>
          <w:trHeight w:hRule="exact" w:val="284"/>
        </w:trPr>
        <w:tc>
          <w:tcPr>
            <w:tcW w:w="3385" w:type="dxa"/>
          </w:tcPr>
          <w:p w14:paraId="7487D5C0" w14:textId="4C06590A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Zelltechnologie +/-</w:t>
            </w:r>
          </w:p>
        </w:tc>
        <w:tc>
          <w:tcPr>
            <w:tcW w:w="3987" w:type="dxa"/>
            <w:gridSpan w:val="2"/>
          </w:tcPr>
          <w:p w14:paraId="5FC801B2" w14:textId="2BB774E8" w:rsidR="008F118D" w:rsidRPr="008F118D" w:rsidRDefault="00FA5068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Lithium (</w:t>
            </w:r>
            <w:r w:rsidR="004941B4">
              <w:rPr>
                <w:rFonts w:ascii="Helvetica" w:hAnsi="Helvetica"/>
                <w:spacing w:val="2"/>
                <w:sz w:val="14"/>
                <w:szCs w:val="14"/>
              </w:rPr>
              <w:t>NMC / Graphit</w:t>
            </w:r>
            <w:r>
              <w:rPr>
                <w:rFonts w:ascii="Helvetica" w:hAnsi="Helvetica"/>
                <w:spacing w:val="2"/>
                <w:sz w:val="14"/>
                <w:szCs w:val="14"/>
              </w:rPr>
              <w:t>)</w:t>
            </w:r>
          </w:p>
        </w:tc>
      </w:tr>
      <w:tr w:rsidR="008F118D" w:rsidRPr="00966CA2" w14:paraId="5989E787" w14:textId="77777777" w:rsidTr="00AD30F2">
        <w:trPr>
          <w:trHeight w:hRule="exact" w:val="284"/>
        </w:trPr>
        <w:tc>
          <w:tcPr>
            <w:tcW w:w="3385" w:type="dxa"/>
          </w:tcPr>
          <w:p w14:paraId="77080546" w14:textId="5A755005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Nennspannung</w:t>
            </w:r>
          </w:p>
        </w:tc>
        <w:tc>
          <w:tcPr>
            <w:tcW w:w="3987" w:type="dxa"/>
            <w:gridSpan w:val="2"/>
          </w:tcPr>
          <w:p w14:paraId="0CB6BD54" w14:textId="618BC53A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51,8 V</w:t>
            </w:r>
          </w:p>
        </w:tc>
      </w:tr>
      <w:tr w:rsidR="008F118D" w:rsidRPr="00966CA2" w14:paraId="73572A9B" w14:textId="77777777" w:rsidTr="00AD30F2">
        <w:trPr>
          <w:trHeight w:hRule="exact" w:val="284"/>
        </w:trPr>
        <w:tc>
          <w:tcPr>
            <w:tcW w:w="3385" w:type="dxa"/>
          </w:tcPr>
          <w:p w14:paraId="1A83FFBC" w14:textId="4A1A341C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Spannungsbereich (Entlade-/Ladespannung)</w:t>
            </w:r>
          </w:p>
        </w:tc>
        <w:tc>
          <w:tcPr>
            <w:tcW w:w="3987" w:type="dxa"/>
            <w:gridSpan w:val="2"/>
          </w:tcPr>
          <w:p w14:paraId="12737B8A" w14:textId="6A4E018B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42 V bis 58,8 V</w:t>
            </w:r>
          </w:p>
        </w:tc>
      </w:tr>
      <w:tr w:rsidR="008F118D" w:rsidRPr="00966CA2" w14:paraId="3DE4D8DC" w14:textId="77777777" w:rsidTr="00AD30F2">
        <w:trPr>
          <w:trHeight w:hRule="exact" w:val="284"/>
        </w:trPr>
        <w:tc>
          <w:tcPr>
            <w:tcW w:w="3385" w:type="dxa"/>
          </w:tcPr>
          <w:p w14:paraId="720A7577" w14:textId="4D9E1680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Erwartete Vollzyklen</w:t>
            </w:r>
          </w:p>
        </w:tc>
        <w:tc>
          <w:tcPr>
            <w:tcW w:w="3987" w:type="dxa"/>
            <w:gridSpan w:val="2"/>
          </w:tcPr>
          <w:p w14:paraId="14E204F5" w14:textId="5B9F6864" w:rsidR="008F118D" w:rsidRPr="008F118D" w:rsidRDefault="00FA5068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5</w:t>
            </w:r>
            <w:r w:rsidR="004941B4">
              <w:rPr>
                <w:rFonts w:ascii="Helvetica" w:hAnsi="Helvetica"/>
                <w:spacing w:val="2"/>
                <w:sz w:val="14"/>
                <w:szCs w:val="14"/>
              </w:rPr>
              <w:t>.000</w:t>
            </w:r>
          </w:p>
        </w:tc>
      </w:tr>
      <w:tr w:rsidR="008F118D" w:rsidRPr="00966CA2" w14:paraId="61725584" w14:textId="77777777" w:rsidTr="00AD30F2">
        <w:trPr>
          <w:trHeight w:hRule="exact" w:val="284"/>
        </w:trPr>
        <w:tc>
          <w:tcPr>
            <w:tcW w:w="3385" w:type="dxa"/>
          </w:tcPr>
          <w:p w14:paraId="0F60500F" w14:textId="476F931B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Zeitwertgarantie</w:t>
            </w:r>
          </w:p>
        </w:tc>
        <w:tc>
          <w:tcPr>
            <w:tcW w:w="3987" w:type="dxa"/>
            <w:gridSpan w:val="2"/>
          </w:tcPr>
          <w:p w14:paraId="057B2CCD" w14:textId="1E6B527F" w:rsidR="008F118D" w:rsidRPr="008F118D" w:rsidRDefault="004941B4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10 Jahre</w:t>
            </w:r>
          </w:p>
        </w:tc>
      </w:tr>
      <w:tr w:rsidR="004876F7" w:rsidRPr="00966CA2" w14:paraId="2E4F9CE4" w14:textId="77777777" w:rsidTr="0065454D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70775D9F" w14:textId="5177BBCA" w:rsidR="004876F7" w:rsidRPr="004876F7" w:rsidRDefault="004876F7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Energiemanagement und Daten</w:t>
            </w:r>
          </w:p>
        </w:tc>
      </w:tr>
      <w:tr w:rsidR="00A65A39" w:rsidRPr="00966CA2" w14:paraId="39D29E76" w14:textId="77777777" w:rsidTr="00AD30F2">
        <w:trPr>
          <w:trHeight w:hRule="exact" w:val="284"/>
        </w:trPr>
        <w:tc>
          <w:tcPr>
            <w:tcW w:w="3385" w:type="dxa"/>
          </w:tcPr>
          <w:p w14:paraId="3F42A1AF" w14:textId="6DD473F3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Kommunikation für vorh. Netzwerkinfrastruktur</w:t>
            </w:r>
          </w:p>
        </w:tc>
        <w:tc>
          <w:tcPr>
            <w:tcW w:w="3987" w:type="dxa"/>
            <w:gridSpan w:val="2"/>
          </w:tcPr>
          <w:p w14:paraId="3D31C801" w14:textId="4C013695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Ethernet</w:t>
            </w:r>
          </w:p>
        </w:tc>
      </w:tr>
      <w:tr w:rsidR="00A65A39" w:rsidRPr="00966CA2" w14:paraId="39CF2F2F" w14:textId="77777777" w:rsidTr="00AD30F2">
        <w:trPr>
          <w:trHeight w:hRule="exact" w:val="284"/>
        </w:trPr>
        <w:tc>
          <w:tcPr>
            <w:tcW w:w="3385" w:type="dxa"/>
          </w:tcPr>
          <w:p w14:paraId="6015F560" w14:textId="3139A7D0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Visualisierung</w:t>
            </w:r>
          </w:p>
        </w:tc>
        <w:tc>
          <w:tcPr>
            <w:tcW w:w="3987" w:type="dxa"/>
            <w:gridSpan w:val="2"/>
          </w:tcPr>
          <w:p w14:paraId="70CE6A41" w14:textId="4831A4E2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Standard-Webbrowser, Portal</w:t>
            </w:r>
          </w:p>
        </w:tc>
      </w:tr>
      <w:tr w:rsidR="00A65A39" w:rsidRPr="00966CA2" w14:paraId="73A60B9C" w14:textId="77777777" w:rsidTr="00AD30F2">
        <w:trPr>
          <w:trHeight w:hRule="exact" w:val="284"/>
        </w:trPr>
        <w:tc>
          <w:tcPr>
            <w:tcW w:w="3385" w:type="dxa"/>
          </w:tcPr>
          <w:p w14:paraId="5C51E362" w14:textId="64B07A0C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Sicherheit</w:t>
            </w:r>
          </w:p>
        </w:tc>
        <w:tc>
          <w:tcPr>
            <w:tcW w:w="3987" w:type="dxa"/>
            <w:gridSpan w:val="2"/>
          </w:tcPr>
          <w:p w14:paraId="58709F8F" w14:textId="61471651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Authentifizierung, Rechtehierarchie</w:t>
            </w:r>
          </w:p>
        </w:tc>
      </w:tr>
      <w:tr w:rsidR="00A65A39" w:rsidRPr="00966CA2" w14:paraId="3EAA0E90" w14:textId="77777777" w:rsidTr="00AD30F2">
        <w:trPr>
          <w:trHeight w:hRule="exact" w:val="284"/>
        </w:trPr>
        <w:tc>
          <w:tcPr>
            <w:tcW w:w="3385" w:type="dxa"/>
          </w:tcPr>
          <w:p w14:paraId="441857A2" w14:textId="7F301A35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Interner Datenspeicher</w:t>
            </w:r>
          </w:p>
        </w:tc>
        <w:tc>
          <w:tcPr>
            <w:tcW w:w="3987" w:type="dxa"/>
            <w:gridSpan w:val="2"/>
          </w:tcPr>
          <w:p w14:paraId="51A193A5" w14:textId="736A5BF6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4 GB</w:t>
            </w:r>
          </w:p>
        </w:tc>
      </w:tr>
      <w:tr w:rsidR="00A65A39" w:rsidRPr="00966CA2" w14:paraId="7FDE9D64" w14:textId="77777777" w:rsidTr="00AD30F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</w:tcPr>
          <w:p w14:paraId="1CFD7A30" w14:textId="5256DE2F" w:rsidR="00A65A39" w:rsidRPr="008F118D" w:rsidRDefault="00A65A39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Leistungsreduzierung PV-Wechselrichter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</w:tcPr>
          <w:p w14:paraId="54F61709" w14:textId="04BAD981" w:rsidR="00A65A39" w:rsidRPr="008F118D" w:rsidRDefault="00DC2411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 Relais (Schließ</w:t>
            </w:r>
            <w:r w:rsidR="00A65A39">
              <w:rPr>
                <w:rFonts w:ascii="Helvetica" w:hAnsi="Helvetica"/>
                <w:spacing w:val="2"/>
                <w:sz w:val="14"/>
                <w:szCs w:val="14"/>
              </w:rPr>
              <w:t>er, max. Belastung 24V/5A)</w:t>
            </w:r>
          </w:p>
        </w:tc>
      </w:tr>
      <w:tr w:rsidR="004F36E1" w:rsidRPr="00966CA2" w14:paraId="5A1811D6" w14:textId="77777777" w:rsidTr="00F85C9C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76EF6C3B" w14:textId="5D0B3148" w:rsidR="004F36E1" w:rsidRPr="00AD30F2" w:rsidRDefault="004F36E1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AD30F2">
              <w:rPr>
                <w:rFonts w:ascii="Helvetica" w:hAnsi="Helvetica"/>
                <w:b/>
                <w:spacing w:val="2"/>
                <w:sz w:val="14"/>
                <w:szCs w:val="14"/>
              </w:rPr>
              <w:t>Allgemeine Daten</w:t>
            </w:r>
          </w:p>
        </w:tc>
      </w:tr>
      <w:tr w:rsidR="009C7C5C" w:rsidRPr="00966CA2" w14:paraId="4FFB0B1E" w14:textId="77777777" w:rsidTr="00AD30F2">
        <w:trPr>
          <w:trHeight w:hRule="exact" w:val="284"/>
        </w:trPr>
        <w:tc>
          <w:tcPr>
            <w:tcW w:w="3385" w:type="dxa"/>
          </w:tcPr>
          <w:p w14:paraId="68712910" w14:textId="37F3CCD3" w:rsidR="009C7C5C" w:rsidRPr="008F118D" w:rsidRDefault="009C7C5C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 xml:space="preserve">Umgebungstemperaturen </w:t>
            </w:r>
          </w:p>
        </w:tc>
        <w:tc>
          <w:tcPr>
            <w:tcW w:w="3987" w:type="dxa"/>
            <w:gridSpan w:val="2"/>
          </w:tcPr>
          <w:p w14:paraId="5A74DACF" w14:textId="5C582B78" w:rsidR="009C7C5C" w:rsidRPr="008F118D" w:rsidRDefault="009C7C5C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+5° C und +30° C</w:t>
            </w:r>
          </w:p>
        </w:tc>
      </w:tr>
      <w:tr w:rsidR="009C7C5C" w:rsidRPr="00966CA2" w14:paraId="7ACB8773" w14:textId="77777777" w:rsidTr="00AD30F2">
        <w:trPr>
          <w:trHeight w:hRule="exact" w:val="284"/>
        </w:trPr>
        <w:tc>
          <w:tcPr>
            <w:tcW w:w="3385" w:type="dxa"/>
          </w:tcPr>
          <w:p w14:paraId="6CE66885" w14:textId="54B3D267" w:rsidR="009C7C5C" w:rsidRPr="008F118D" w:rsidRDefault="009C7C5C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Abmessungen</w:t>
            </w:r>
            <w:r w:rsidR="009B3F3F">
              <w:rPr>
                <w:rFonts w:ascii="Helvetica" w:hAnsi="Helvetica"/>
                <w:spacing w:val="2"/>
                <w:sz w:val="14"/>
                <w:szCs w:val="14"/>
              </w:rPr>
              <w:t xml:space="preserve"> (H x B x T)</w:t>
            </w:r>
          </w:p>
        </w:tc>
        <w:tc>
          <w:tcPr>
            <w:tcW w:w="3987" w:type="dxa"/>
            <w:gridSpan w:val="2"/>
          </w:tcPr>
          <w:p w14:paraId="0A15A0EE" w14:textId="4C91604C" w:rsidR="009C7C5C" w:rsidRPr="008F118D" w:rsidRDefault="009C7C5C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775 x 560 x640 mm</w:t>
            </w:r>
          </w:p>
        </w:tc>
      </w:tr>
      <w:tr w:rsidR="00966CA2" w:rsidRPr="00966CA2" w14:paraId="2E35D143" w14:textId="77777777" w:rsidTr="00AD30F2">
        <w:trPr>
          <w:trHeight w:hRule="exact" w:val="284"/>
        </w:trPr>
        <w:tc>
          <w:tcPr>
            <w:tcW w:w="3385" w:type="dxa"/>
          </w:tcPr>
          <w:p w14:paraId="6D18416F" w14:textId="7115A9A1" w:rsidR="00966CA2" w:rsidRPr="008F118D" w:rsidRDefault="006E56BA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Gewicht</w:t>
            </w:r>
          </w:p>
        </w:tc>
        <w:tc>
          <w:tcPr>
            <w:tcW w:w="1979" w:type="dxa"/>
          </w:tcPr>
          <w:p w14:paraId="56932680" w14:textId="6719895C" w:rsidR="00966CA2" w:rsidRPr="008F118D" w:rsidRDefault="006E56BA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133 kg</w:t>
            </w:r>
          </w:p>
        </w:tc>
        <w:tc>
          <w:tcPr>
            <w:tcW w:w="2008" w:type="dxa"/>
          </w:tcPr>
          <w:p w14:paraId="6638DAFC" w14:textId="59B782A2" w:rsidR="00966CA2" w:rsidRPr="008F118D" w:rsidRDefault="006E56BA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176 kg</w:t>
            </w:r>
          </w:p>
        </w:tc>
      </w:tr>
      <w:tr w:rsidR="009C7C5C" w:rsidRPr="006E56BA" w14:paraId="0C487BC0" w14:textId="77777777" w:rsidTr="00AD30F2">
        <w:trPr>
          <w:trHeight w:hRule="exact" w:val="284"/>
        </w:trPr>
        <w:tc>
          <w:tcPr>
            <w:tcW w:w="3385" w:type="dxa"/>
          </w:tcPr>
          <w:p w14:paraId="61A9B767" w14:textId="701B767D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Höhe über Normalnull</w:t>
            </w:r>
          </w:p>
        </w:tc>
        <w:tc>
          <w:tcPr>
            <w:tcW w:w="3987" w:type="dxa"/>
            <w:gridSpan w:val="2"/>
          </w:tcPr>
          <w:p w14:paraId="2C4C759B" w14:textId="2AFC00E2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&lt; 2.000 m</w:t>
            </w:r>
          </w:p>
        </w:tc>
      </w:tr>
      <w:tr w:rsidR="009C7C5C" w:rsidRPr="006E56BA" w14:paraId="5C5B2AA1" w14:textId="77777777" w:rsidTr="00AD30F2">
        <w:trPr>
          <w:trHeight w:hRule="exact" w:val="284"/>
        </w:trPr>
        <w:tc>
          <w:tcPr>
            <w:tcW w:w="3385" w:type="dxa"/>
          </w:tcPr>
          <w:p w14:paraId="53C03051" w14:textId="782517FD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Schutzart</w:t>
            </w:r>
          </w:p>
        </w:tc>
        <w:tc>
          <w:tcPr>
            <w:tcW w:w="3987" w:type="dxa"/>
            <w:gridSpan w:val="2"/>
          </w:tcPr>
          <w:p w14:paraId="2061A09B" w14:textId="1F057C4B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I</w:t>
            </w:r>
            <w:r w:rsidR="00FA5068">
              <w:rPr>
                <w:rFonts w:ascii="Helvetica" w:hAnsi="Helvetica"/>
                <w:spacing w:val="2"/>
                <w:sz w:val="14"/>
                <w:szCs w:val="14"/>
              </w:rPr>
              <w:t>P</w:t>
            </w:r>
            <w:r>
              <w:rPr>
                <w:rFonts w:ascii="Helvetica" w:hAnsi="Helvetica"/>
                <w:spacing w:val="2"/>
                <w:sz w:val="14"/>
                <w:szCs w:val="14"/>
              </w:rPr>
              <w:t> 21</w:t>
            </w:r>
          </w:p>
        </w:tc>
      </w:tr>
      <w:tr w:rsidR="009C7C5C" w:rsidRPr="006E56BA" w14:paraId="16BA53DD" w14:textId="77777777" w:rsidTr="00AD30F2">
        <w:trPr>
          <w:trHeight w:hRule="exact" w:val="284"/>
        </w:trPr>
        <w:tc>
          <w:tcPr>
            <w:tcW w:w="3385" w:type="dxa"/>
          </w:tcPr>
          <w:p w14:paraId="307F57E7" w14:textId="67D7045A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Gesamtverbrauch im Standby</w:t>
            </w:r>
          </w:p>
        </w:tc>
        <w:tc>
          <w:tcPr>
            <w:tcW w:w="3987" w:type="dxa"/>
            <w:gridSpan w:val="2"/>
          </w:tcPr>
          <w:p w14:paraId="05292698" w14:textId="107A681C" w:rsidR="009C7C5C" w:rsidRPr="006E56BA" w:rsidRDefault="009C7C5C" w:rsidP="00562F55">
            <w:pPr>
              <w:tabs>
                <w:tab w:val="left" w:pos="9781"/>
              </w:tabs>
              <w:spacing w:before="40" w:after="20" w:line="252" w:lineRule="auto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27 W</w:t>
            </w:r>
          </w:p>
        </w:tc>
      </w:tr>
    </w:tbl>
    <w:p w14:paraId="22CBDD39" w14:textId="135FDBB6" w:rsidR="0061341C" w:rsidRPr="006055EF" w:rsidRDefault="00A94F2B" w:rsidP="007B490E">
      <w:pPr>
        <w:tabs>
          <w:tab w:val="left" w:pos="9781"/>
        </w:tabs>
        <w:spacing w:before="240" w:after="240" w:line="276" w:lineRule="auto"/>
        <w:ind w:right="-284"/>
        <w:rPr>
          <w:spacing w:val="-1"/>
          <w:sz w:val="18"/>
          <w:szCs w:val="18"/>
        </w:rPr>
      </w:pPr>
      <w:r w:rsidRPr="006055EF">
        <w:rPr>
          <w:spacing w:val="-1"/>
          <w:sz w:val="18"/>
          <w:szCs w:val="18"/>
        </w:rPr>
        <w:t>Im Lieferumfang ist jeweils ein auf das System abgestimmter Erzeugungs- und Verbrauchs</w:t>
      </w:r>
      <w:r w:rsidR="00FA7CBF" w:rsidRPr="006055EF">
        <w:rPr>
          <w:spacing w:val="-1"/>
          <w:sz w:val="18"/>
          <w:szCs w:val="18"/>
        </w:rPr>
        <w:softHyphen/>
      </w:r>
      <w:r w:rsidRPr="006055EF">
        <w:rPr>
          <w:spacing w:val="-1"/>
          <w:sz w:val="18"/>
          <w:szCs w:val="18"/>
        </w:rPr>
        <w:t>zähler enthalten.</w:t>
      </w:r>
    </w:p>
    <w:p w14:paraId="06ABF8D9" w14:textId="0E766272" w:rsidR="00EC266E" w:rsidRDefault="00EC266E">
      <w:pPr>
        <w:rPr>
          <w:spacing w:val="2"/>
          <w:szCs w:val="22"/>
        </w:rPr>
      </w:pPr>
      <w:r>
        <w:rPr>
          <w:spacing w:val="2"/>
          <w:szCs w:val="22"/>
        </w:rPr>
        <w:br w:type="page"/>
      </w:r>
    </w:p>
    <w:p w14:paraId="40C1C238" w14:textId="67E5F015" w:rsidR="00412CC9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b/>
          <w:spacing w:val="2"/>
          <w:sz w:val="20"/>
        </w:rPr>
      </w:pPr>
      <w:r w:rsidRPr="00CA1137">
        <w:rPr>
          <w:rFonts w:cs="Arial"/>
          <w:b/>
          <w:spacing w:val="2"/>
          <w:sz w:val="20"/>
        </w:rPr>
        <w:lastRenderedPageBreak/>
        <w:t>Abbildungen</w:t>
      </w:r>
    </w:p>
    <w:p w14:paraId="0B7E1F3B" w14:textId="77777777" w:rsidR="0019561A" w:rsidRDefault="0019561A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5D563377" w14:textId="77777777" w:rsidR="0019561A" w:rsidRDefault="0019561A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  <w:sectPr w:rsidR="0019561A" w:rsidSect="00F32321">
          <w:headerReference w:type="default" r:id="rId8"/>
          <w:footerReference w:type="default" r:id="rId9"/>
          <w:type w:val="continuous"/>
          <w:pgSz w:w="11907" w:h="16840" w:code="9"/>
          <w:pgMar w:top="2211" w:right="3799" w:bottom="1304" w:left="1134" w:header="284" w:footer="567" w:gutter="0"/>
          <w:cols w:space="720"/>
          <w:docGrid w:linePitch="299"/>
        </w:sectPr>
      </w:pPr>
    </w:p>
    <w:p w14:paraId="5BE653FA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2E307869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14881EC7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45116879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47E1BBEE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39F3685C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49F77587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3564894C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6CF3E67F" w14:textId="77777777" w:rsidR="0056626E" w:rsidRDefault="0056626E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4EDFAB83" w14:textId="77777777" w:rsidR="006D3375" w:rsidRDefault="006D3375" w:rsidP="0019561A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18"/>
          <w:szCs w:val="18"/>
        </w:rPr>
      </w:pPr>
    </w:p>
    <w:p w14:paraId="2137A256" w14:textId="247E699E" w:rsidR="007C6E15" w:rsidRPr="006D3375" w:rsidRDefault="007C6E15" w:rsidP="0019561A">
      <w:pPr>
        <w:tabs>
          <w:tab w:val="left" w:pos="9781"/>
        </w:tabs>
        <w:spacing w:before="120" w:after="120" w:line="276" w:lineRule="auto"/>
        <w:rPr>
          <w:rFonts w:cs="Arial"/>
          <w:spacing w:val="2"/>
          <w:sz w:val="17"/>
          <w:szCs w:val="17"/>
        </w:rPr>
      </w:pPr>
      <w:r w:rsidRPr="006D3375">
        <w:rPr>
          <w:rFonts w:cs="Arial"/>
          <w:spacing w:val="2"/>
          <w:sz w:val="17"/>
          <w:szCs w:val="17"/>
        </w:rPr>
        <w:t>Das neueste Modell aus der Produk</w:t>
      </w:r>
      <w:r w:rsidRPr="006D3375">
        <w:rPr>
          <w:rFonts w:cs="Arial"/>
          <w:spacing w:val="2"/>
          <w:sz w:val="17"/>
          <w:szCs w:val="17"/>
        </w:rPr>
        <w:t>t</w:t>
      </w:r>
      <w:r w:rsidRPr="006D3375">
        <w:rPr>
          <w:rFonts w:cs="Arial"/>
          <w:spacing w:val="2"/>
          <w:sz w:val="17"/>
          <w:szCs w:val="17"/>
        </w:rPr>
        <w:t>reihe neeo by AKASOL: PV-Bat</w:t>
      </w:r>
      <w:r w:rsidR="006D3375">
        <w:rPr>
          <w:rFonts w:cs="Arial"/>
          <w:spacing w:val="2"/>
          <w:sz w:val="17"/>
          <w:szCs w:val="17"/>
        </w:rPr>
        <w:softHyphen/>
      </w:r>
      <w:r w:rsidRPr="006D3375">
        <w:rPr>
          <w:rFonts w:cs="Arial"/>
          <w:spacing w:val="2"/>
          <w:sz w:val="17"/>
          <w:szCs w:val="17"/>
        </w:rPr>
        <w:t>terie</w:t>
      </w:r>
      <w:bookmarkStart w:id="0" w:name="_GoBack"/>
      <w:bookmarkEnd w:id="0"/>
      <w:r w:rsidR="006E2DAD">
        <w:rPr>
          <w:rFonts w:cs="Arial"/>
          <w:spacing w:val="2"/>
          <w:sz w:val="17"/>
          <w:szCs w:val="17"/>
        </w:rPr>
        <w:softHyphen/>
      </w:r>
      <w:r w:rsidRPr="006D3375">
        <w:rPr>
          <w:rFonts w:cs="Arial"/>
          <w:spacing w:val="2"/>
          <w:sz w:val="17"/>
          <w:szCs w:val="17"/>
        </w:rPr>
        <w:t>system AKASOL neeoBASIX mit GridSense. (Foto: AKASOL)</w:t>
      </w:r>
    </w:p>
    <w:p w14:paraId="40E029FD" w14:textId="50EDC9F2" w:rsidR="002A1916" w:rsidRDefault="0056626E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>
        <w:rPr>
          <w:rFonts w:cs="Arial"/>
          <w:spacing w:val="2"/>
          <w:sz w:val="16"/>
          <w:szCs w:val="16"/>
        </w:rPr>
        <w:br w:type="column"/>
      </w:r>
      <w:r w:rsidR="008A4791" w:rsidRPr="008A4791">
        <w:rPr>
          <w:rFonts w:cs="Arial"/>
          <w:spacing w:val="2"/>
          <w:sz w:val="16"/>
          <w:szCs w:val="16"/>
        </w:rPr>
        <w:lastRenderedPageBreak/>
        <w:t>AKA_neeobasix_2017-04.jpg</w:t>
      </w:r>
    </w:p>
    <w:p w14:paraId="7DF411A7" w14:textId="77777777" w:rsidR="0019561A" w:rsidRDefault="00E6259A" w:rsidP="00F32321">
      <w:pPr>
        <w:tabs>
          <w:tab w:val="left" w:pos="9781"/>
        </w:tabs>
        <w:spacing w:before="120" w:after="240" w:line="276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49995BD9" wp14:editId="5B093689">
            <wp:extent cx="2520000" cy="2787120"/>
            <wp:effectExtent l="0" t="0" r="0" b="6985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78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1407E" w14:textId="77777777" w:rsidR="0056626E" w:rsidRDefault="0056626E" w:rsidP="00F32321">
      <w:pPr>
        <w:tabs>
          <w:tab w:val="left" w:pos="9781"/>
        </w:tabs>
        <w:spacing w:before="120" w:after="240" w:line="276" w:lineRule="auto"/>
        <w:rPr>
          <w:rFonts w:cs="Arial"/>
          <w:spacing w:val="2"/>
          <w:sz w:val="20"/>
        </w:rPr>
        <w:sectPr w:rsidR="0056626E" w:rsidSect="0056626E">
          <w:type w:val="continuous"/>
          <w:pgSz w:w="11907" w:h="16840" w:code="9"/>
          <w:pgMar w:top="2211" w:right="3799" w:bottom="1304" w:left="1134" w:header="284" w:footer="567" w:gutter="0"/>
          <w:cols w:num="2" w:space="113" w:equalWidth="0">
            <w:col w:w="2892" w:space="113"/>
            <w:col w:w="3969"/>
          </w:cols>
          <w:docGrid w:linePitch="299"/>
        </w:sectPr>
      </w:pPr>
    </w:p>
    <w:p w14:paraId="58496890" w14:textId="4F013FA9" w:rsidR="00CA1137" w:rsidRDefault="00CA1137" w:rsidP="00F32321">
      <w:pPr>
        <w:tabs>
          <w:tab w:val="left" w:pos="9781"/>
        </w:tabs>
        <w:spacing w:before="120" w:after="240" w:line="276" w:lineRule="auto"/>
        <w:rPr>
          <w:rFonts w:cs="Arial"/>
          <w:spacing w:val="2"/>
          <w:sz w:val="20"/>
        </w:rPr>
      </w:pPr>
    </w:p>
    <w:p w14:paraId="0BFCD408" w14:textId="77777777" w:rsidR="00F32321" w:rsidRDefault="00F32321" w:rsidP="00F32321">
      <w:pPr>
        <w:tabs>
          <w:tab w:val="left" w:pos="9781"/>
        </w:tabs>
        <w:spacing w:before="120" w:after="240" w:line="276" w:lineRule="auto"/>
        <w:rPr>
          <w:rFonts w:cs="Arial"/>
          <w:spacing w:val="2"/>
          <w:sz w:val="20"/>
        </w:rPr>
      </w:pPr>
    </w:p>
    <w:p w14:paraId="446BCE5D" w14:textId="77777777" w:rsidR="00D953B5" w:rsidRDefault="00D953B5" w:rsidP="00F32321">
      <w:pPr>
        <w:tabs>
          <w:tab w:val="left" w:pos="9781"/>
        </w:tabs>
        <w:spacing w:before="120" w:after="240" w:line="276" w:lineRule="auto"/>
        <w:rPr>
          <w:rFonts w:cs="Arial"/>
          <w:spacing w:val="2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6E2DA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1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6E2DA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2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6E2DA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3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6E2DA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466FC779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F32321">
      <w:type w:val="continuous"/>
      <w:pgSz w:w="11907" w:h="16840" w:code="9"/>
      <w:pgMar w:top="2211" w:right="3799" w:bottom="1304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2070D" w14:textId="77777777" w:rsidR="006D3375" w:rsidRDefault="006D3375">
      <w:r>
        <w:separator/>
      </w:r>
    </w:p>
  </w:endnote>
  <w:endnote w:type="continuationSeparator" w:id="0">
    <w:p w14:paraId="1D78FCD9" w14:textId="77777777" w:rsidR="006D3375" w:rsidRDefault="006D3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442DB81D" w:rsidR="006D3375" w:rsidRPr="00047022" w:rsidRDefault="006D3375" w:rsidP="00F250B4">
    <w:pPr>
      <w:pStyle w:val="Fuzeile"/>
      <w:ind w:right="-3289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6E2DAD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6E2DAD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2ABB7" w14:textId="77777777" w:rsidR="006D3375" w:rsidRDefault="006D3375">
      <w:r>
        <w:separator/>
      </w:r>
    </w:p>
  </w:footnote>
  <w:footnote w:type="continuationSeparator" w:id="0">
    <w:p w14:paraId="01177784" w14:textId="77777777" w:rsidR="006D3375" w:rsidRDefault="006D33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6D3375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6D3375" w:rsidRPr="008B450D" w:rsidRDefault="006D3375" w:rsidP="005C49CD">
          <w:pPr>
            <w:pStyle w:val="Kopfzeile"/>
            <w:jc w:val="right"/>
          </w:pPr>
        </w:p>
      </w:tc>
    </w:tr>
  </w:tbl>
  <w:p w14:paraId="2D21B493" w14:textId="77777777" w:rsidR="006D3375" w:rsidRDefault="006D3375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DA32A3E" w:rsidR="006D3375" w:rsidRDefault="006D3375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0288" behindDoc="0" locked="0" layoutInCell="1" allowOverlap="1" wp14:anchorId="7FDEE3E6" wp14:editId="52885A89">
          <wp:simplePos x="0" y="0"/>
          <wp:positionH relativeFrom="column">
            <wp:posOffset>4749165</wp:posOffset>
          </wp:positionH>
          <wp:positionV relativeFrom="paragraph">
            <wp:posOffset>362585</wp:posOffset>
          </wp:positionV>
          <wp:extent cx="1644650" cy="511810"/>
          <wp:effectExtent l="0" t="0" r="6350" b="0"/>
          <wp:wrapSquare wrapText="bothSides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E_Logo_4c_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44650" cy="5118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37736"/>
    <w:multiLevelType w:val="hybridMultilevel"/>
    <w:tmpl w:val="6B88D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367FEF"/>
    <w:multiLevelType w:val="hybridMultilevel"/>
    <w:tmpl w:val="6DBE8C84"/>
    <w:lvl w:ilvl="0" w:tplc="1BEC8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02E546">
      <w:start w:val="669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77CC17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2260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0CC1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F06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E2D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E80D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02B6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tja Steinhauser">
    <w15:presenceInfo w15:providerId="AD" w15:userId="S-1-5-21-106191314-3728716838-4085749377-2668"/>
  </w15:person>
  <w15:person w15:author="Andreas Krug">
    <w15:presenceInfo w15:providerId="AD" w15:userId="S-1-5-21-106191314-3728716838-4085749377-2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61B8"/>
    <w:rsid w:val="00007320"/>
    <w:rsid w:val="00011903"/>
    <w:rsid w:val="000128A1"/>
    <w:rsid w:val="000162B6"/>
    <w:rsid w:val="00021A0C"/>
    <w:rsid w:val="00025077"/>
    <w:rsid w:val="00040EB7"/>
    <w:rsid w:val="00052870"/>
    <w:rsid w:val="00052F5D"/>
    <w:rsid w:val="00060074"/>
    <w:rsid w:val="000633E5"/>
    <w:rsid w:val="00065931"/>
    <w:rsid w:val="00066831"/>
    <w:rsid w:val="00080216"/>
    <w:rsid w:val="00083EF0"/>
    <w:rsid w:val="000863D3"/>
    <w:rsid w:val="00092E97"/>
    <w:rsid w:val="00094966"/>
    <w:rsid w:val="000A0252"/>
    <w:rsid w:val="000A5DB7"/>
    <w:rsid w:val="000C3F4A"/>
    <w:rsid w:val="000C62AC"/>
    <w:rsid w:val="000D1D78"/>
    <w:rsid w:val="000D3582"/>
    <w:rsid w:val="000D48CF"/>
    <w:rsid w:val="000E0662"/>
    <w:rsid w:val="000E74E2"/>
    <w:rsid w:val="00104018"/>
    <w:rsid w:val="00106688"/>
    <w:rsid w:val="00106997"/>
    <w:rsid w:val="001079D5"/>
    <w:rsid w:val="001127B8"/>
    <w:rsid w:val="001169B0"/>
    <w:rsid w:val="00120492"/>
    <w:rsid w:val="0012173E"/>
    <w:rsid w:val="00124862"/>
    <w:rsid w:val="001248B0"/>
    <w:rsid w:val="00140AA9"/>
    <w:rsid w:val="0015136A"/>
    <w:rsid w:val="00151C83"/>
    <w:rsid w:val="001523B5"/>
    <w:rsid w:val="00153DAB"/>
    <w:rsid w:val="001547DF"/>
    <w:rsid w:val="00154D69"/>
    <w:rsid w:val="00156558"/>
    <w:rsid w:val="00157F60"/>
    <w:rsid w:val="00166B99"/>
    <w:rsid w:val="001709F5"/>
    <w:rsid w:val="001722A9"/>
    <w:rsid w:val="00177C19"/>
    <w:rsid w:val="00181410"/>
    <w:rsid w:val="001831DD"/>
    <w:rsid w:val="001866B1"/>
    <w:rsid w:val="00190518"/>
    <w:rsid w:val="0019561A"/>
    <w:rsid w:val="001A03EA"/>
    <w:rsid w:val="001A1E22"/>
    <w:rsid w:val="001A52A6"/>
    <w:rsid w:val="001B639B"/>
    <w:rsid w:val="001B6DF8"/>
    <w:rsid w:val="001C5947"/>
    <w:rsid w:val="001C78AC"/>
    <w:rsid w:val="001E13DC"/>
    <w:rsid w:val="001E3BA6"/>
    <w:rsid w:val="001E5A88"/>
    <w:rsid w:val="001E6527"/>
    <w:rsid w:val="00206E55"/>
    <w:rsid w:val="00224109"/>
    <w:rsid w:val="0023188E"/>
    <w:rsid w:val="00232265"/>
    <w:rsid w:val="00232FD5"/>
    <w:rsid w:val="002504CA"/>
    <w:rsid w:val="0025372C"/>
    <w:rsid w:val="0025432B"/>
    <w:rsid w:val="0026000B"/>
    <w:rsid w:val="0026174E"/>
    <w:rsid w:val="00264A60"/>
    <w:rsid w:val="00265745"/>
    <w:rsid w:val="0027758A"/>
    <w:rsid w:val="00281A04"/>
    <w:rsid w:val="00285BF3"/>
    <w:rsid w:val="00290330"/>
    <w:rsid w:val="00291EBF"/>
    <w:rsid w:val="00293104"/>
    <w:rsid w:val="002A1916"/>
    <w:rsid w:val="002A1C63"/>
    <w:rsid w:val="002A5095"/>
    <w:rsid w:val="002A6622"/>
    <w:rsid w:val="002B4D17"/>
    <w:rsid w:val="002B53C1"/>
    <w:rsid w:val="002B5AF6"/>
    <w:rsid w:val="002D55BA"/>
    <w:rsid w:val="002E50F3"/>
    <w:rsid w:val="0030096A"/>
    <w:rsid w:val="00300BBA"/>
    <w:rsid w:val="00303C76"/>
    <w:rsid w:val="00305318"/>
    <w:rsid w:val="00307053"/>
    <w:rsid w:val="00307291"/>
    <w:rsid w:val="00312523"/>
    <w:rsid w:val="00321CEC"/>
    <w:rsid w:val="00324496"/>
    <w:rsid w:val="00334F61"/>
    <w:rsid w:val="00342B95"/>
    <w:rsid w:val="00347717"/>
    <w:rsid w:val="003606B5"/>
    <w:rsid w:val="00366B0B"/>
    <w:rsid w:val="003678FB"/>
    <w:rsid w:val="00370450"/>
    <w:rsid w:val="003704CB"/>
    <w:rsid w:val="00383318"/>
    <w:rsid w:val="00386B6B"/>
    <w:rsid w:val="00387862"/>
    <w:rsid w:val="0039295E"/>
    <w:rsid w:val="00394E62"/>
    <w:rsid w:val="003B078B"/>
    <w:rsid w:val="003B7C97"/>
    <w:rsid w:val="003C6CF2"/>
    <w:rsid w:val="003E4A21"/>
    <w:rsid w:val="00406453"/>
    <w:rsid w:val="00406CAE"/>
    <w:rsid w:val="00412CC9"/>
    <w:rsid w:val="00433E0A"/>
    <w:rsid w:val="00436BEC"/>
    <w:rsid w:val="00436F59"/>
    <w:rsid w:val="00437705"/>
    <w:rsid w:val="00437FA0"/>
    <w:rsid w:val="004529F4"/>
    <w:rsid w:val="00452BEA"/>
    <w:rsid w:val="0046202D"/>
    <w:rsid w:val="004669C5"/>
    <w:rsid w:val="004876F7"/>
    <w:rsid w:val="00487D0D"/>
    <w:rsid w:val="004941B4"/>
    <w:rsid w:val="004943DD"/>
    <w:rsid w:val="004B18B2"/>
    <w:rsid w:val="004B6B64"/>
    <w:rsid w:val="004C711A"/>
    <w:rsid w:val="004E1E9F"/>
    <w:rsid w:val="004F2365"/>
    <w:rsid w:val="004F36E1"/>
    <w:rsid w:val="004F46A0"/>
    <w:rsid w:val="004F5F86"/>
    <w:rsid w:val="005004B7"/>
    <w:rsid w:val="00511D12"/>
    <w:rsid w:val="00511D90"/>
    <w:rsid w:val="00513FC9"/>
    <w:rsid w:val="0052099B"/>
    <w:rsid w:val="00520D86"/>
    <w:rsid w:val="005234B7"/>
    <w:rsid w:val="005236CA"/>
    <w:rsid w:val="00523851"/>
    <w:rsid w:val="00551F68"/>
    <w:rsid w:val="00562F55"/>
    <w:rsid w:val="00563D0A"/>
    <w:rsid w:val="0056626E"/>
    <w:rsid w:val="00573C7B"/>
    <w:rsid w:val="00585D5C"/>
    <w:rsid w:val="0059670B"/>
    <w:rsid w:val="005A2838"/>
    <w:rsid w:val="005A5648"/>
    <w:rsid w:val="005A5800"/>
    <w:rsid w:val="005A6AAE"/>
    <w:rsid w:val="005A6CB4"/>
    <w:rsid w:val="005C49CD"/>
    <w:rsid w:val="005C68C4"/>
    <w:rsid w:val="005D0EF6"/>
    <w:rsid w:val="005F05A5"/>
    <w:rsid w:val="005F204D"/>
    <w:rsid w:val="005F2BDE"/>
    <w:rsid w:val="005F3353"/>
    <w:rsid w:val="005F7533"/>
    <w:rsid w:val="005F7D8C"/>
    <w:rsid w:val="00602AAD"/>
    <w:rsid w:val="00604656"/>
    <w:rsid w:val="006055EF"/>
    <w:rsid w:val="00607223"/>
    <w:rsid w:val="0061341C"/>
    <w:rsid w:val="00614751"/>
    <w:rsid w:val="006153DA"/>
    <w:rsid w:val="00631C46"/>
    <w:rsid w:val="00642EB3"/>
    <w:rsid w:val="00644FC5"/>
    <w:rsid w:val="00650076"/>
    <w:rsid w:val="0065454D"/>
    <w:rsid w:val="00657F68"/>
    <w:rsid w:val="00662716"/>
    <w:rsid w:val="00683AD4"/>
    <w:rsid w:val="0069638B"/>
    <w:rsid w:val="0069640E"/>
    <w:rsid w:val="00697D5F"/>
    <w:rsid w:val="006B113E"/>
    <w:rsid w:val="006B397F"/>
    <w:rsid w:val="006C7D5F"/>
    <w:rsid w:val="006D0E5C"/>
    <w:rsid w:val="006D2F17"/>
    <w:rsid w:val="006D3375"/>
    <w:rsid w:val="006D767E"/>
    <w:rsid w:val="006E2DAD"/>
    <w:rsid w:val="006E426A"/>
    <w:rsid w:val="006E4684"/>
    <w:rsid w:val="006E56BA"/>
    <w:rsid w:val="006E59D0"/>
    <w:rsid w:val="006E6B48"/>
    <w:rsid w:val="006E6CCF"/>
    <w:rsid w:val="006F1D7F"/>
    <w:rsid w:val="006F1F23"/>
    <w:rsid w:val="006F4BA1"/>
    <w:rsid w:val="00701287"/>
    <w:rsid w:val="00712B7B"/>
    <w:rsid w:val="0071476A"/>
    <w:rsid w:val="00716399"/>
    <w:rsid w:val="007207B3"/>
    <w:rsid w:val="007251EF"/>
    <w:rsid w:val="00726CF5"/>
    <w:rsid w:val="007340AD"/>
    <w:rsid w:val="00740595"/>
    <w:rsid w:val="00744D68"/>
    <w:rsid w:val="00746003"/>
    <w:rsid w:val="00751A91"/>
    <w:rsid w:val="00760E5A"/>
    <w:rsid w:val="00771828"/>
    <w:rsid w:val="00771E2F"/>
    <w:rsid w:val="007A5570"/>
    <w:rsid w:val="007A7304"/>
    <w:rsid w:val="007A77AC"/>
    <w:rsid w:val="007A7E10"/>
    <w:rsid w:val="007B490E"/>
    <w:rsid w:val="007B6F7F"/>
    <w:rsid w:val="007C6E15"/>
    <w:rsid w:val="007E5A8C"/>
    <w:rsid w:val="007E70E3"/>
    <w:rsid w:val="0080419C"/>
    <w:rsid w:val="00810FC8"/>
    <w:rsid w:val="0081275E"/>
    <w:rsid w:val="0081315C"/>
    <w:rsid w:val="008136B2"/>
    <w:rsid w:val="00820773"/>
    <w:rsid w:val="00835983"/>
    <w:rsid w:val="00836E03"/>
    <w:rsid w:val="00843023"/>
    <w:rsid w:val="00875E36"/>
    <w:rsid w:val="00876283"/>
    <w:rsid w:val="00881316"/>
    <w:rsid w:val="008918E6"/>
    <w:rsid w:val="0089354E"/>
    <w:rsid w:val="00896C0B"/>
    <w:rsid w:val="008A2B80"/>
    <w:rsid w:val="008A4791"/>
    <w:rsid w:val="008B30A4"/>
    <w:rsid w:val="008B4848"/>
    <w:rsid w:val="008B5A14"/>
    <w:rsid w:val="008C263F"/>
    <w:rsid w:val="008C4048"/>
    <w:rsid w:val="008C5A80"/>
    <w:rsid w:val="008C7AB4"/>
    <w:rsid w:val="008F0064"/>
    <w:rsid w:val="008F118D"/>
    <w:rsid w:val="00903691"/>
    <w:rsid w:val="009043E3"/>
    <w:rsid w:val="00905A88"/>
    <w:rsid w:val="00911531"/>
    <w:rsid w:val="00913D80"/>
    <w:rsid w:val="009245F1"/>
    <w:rsid w:val="00924BB6"/>
    <w:rsid w:val="00935521"/>
    <w:rsid w:val="00937D62"/>
    <w:rsid w:val="0094144A"/>
    <w:rsid w:val="009542AB"/>
    <w:rsid w:val="0095525D"/>
    <w:rsid w:val="0096401C"/>
    <w:rsid w:val="00965FC2"/>
    <w:rsid w:val="00966CA2"/>
    <w:rsid w:val="00967124"/>
    <w:rsid w:val="00973ADA"/>
    <w:rsid w:val="009853ED"/>
    <w:rsid w:val="009864BF"/>
    <w:rsid w:val="0098715A"/>
    <w:rsid w:val="0099629E"/>
    <w:rsid w:val="009B3F3F"/>
    <w:rsid w:val="009B4768"/>
    <w:rsid w:val="009C7C5C"/>
    <w:rsid w:val="009D4828"/>
    <w:rsid w:val="009D674C"/>
    <w:rsid w:val="009D7F45"/>
    <w:rsid w:val="009E471C"/>
    <w:rsid w:val="009F16DF"/>
    <w:rsid w:val="009F3407"/>
    <w:rsid w:val="00A023CB"/>
    <w:rsid w:val="00A044B5"/>
    <w:rsid w:val="00A06465"/>
    <w:rsid w:val="00A12452"/>
    <w:rsid w:val="00A22617"/>
    <w:rsid w:val="00A2457F"/>
    <w:rsid w:val="00A341C6"/>
    <w:rsid w:val="00A452A0"/>
    <w:rsid w:val="00A4748C"/>
    <w:rsid w:val="00A65A39"/>
    <w:rsid w:val="00A70D0B"/>
    <w:rsid w:val="00A762DA"/>
    <w:rsid w:val="00A908B0"/>
    <w:rsid w:val="00A92781"/>
    <w:rsid w:val="00A94F2B"/>
    <w:rsid w:val="00A960FC"/>
    <w:rsid w:val="00AB319D"/>
    <w:rsid w:val="00AB37ED"/>
    <w:rsid w:val="00AB6AFA"/>
    <w:rsid w:val="00AB7AB3"/>
    <w:rsid w:val="00AC2831"/>
    <w:rsid w:val="00AC3D18"/>
    <w:rsid w:val="00AC4C5C"/>
    <w:rsid w:val="00AD30F2"/>
    <w:rsid w:val="00AD5E6F"/>
    <w:rsid w:val="00AE43F1"/>
    <w:rsid w:val="00AF0C1B"/>
    <w:rsid w:val="00B078D6"/>
    <w:rsid w:val="00B26A62"/>
    <w:rsid w:val="00B302CC"/>
    <w:rsid w:val="00B312E7"/>
    <w:rsid w:val="00B34E18"/>
    <w:rsid w:val="00B54AF1"/>
    <w:rsid w:val="00B71CD8"/>
    <w:rsid w:val="00B73D79"/>
    <w:rsid w:val="00B74DF3"/>
    <w:rsid w:val="00B80F11"/>
    <w:rsid w:val="00B97B40"/>
    <w:rsid w:val="00BB5C38"/>
    <w:rsid w:val="00BB6225"/>
    <w:rsid w:val="00BC7686"/>
    <w:rsid w:val="00BD2ED0"/>
    <w:rsid w:val="00BE4A30"/>
    <w:rsid w:val="00BF1D1E"/>
    <w:rsid w:val="00BF3AD2"/>
    <w:rsid w:val="00C003BA"/>
    <w:rsid w:val="00C0496E"/>
    <w:rsid w:val="00C07BD9"/>
    <w:rsid w:val="00C122D1"/>
    <w:rsid w:val="00C21972"/>
    <w:rsid w:val="00C23DA5"/>
    <w:rsid w:val="00C34899"/>
    <w:rsid w:val="00C424DD"/>
    <w:rsid w:val="00C546A2"/>
    <w:rsid w:val="00C63A16"/>
    <w:rsid w:val="00C76759"/>
    <w:rsid w:val="00C76A16"/>
    <w:rsid w:val="00C94181"/>
    <w:rsid w:val="00CA1137"/>
    <w:rsid w:val="00CA6282"/>
    <w:rsid w:val="00CB449D"/>
    <w:rsid w:val="00CB6BF7"/>
    <w:rsid w:val="00CB70DE"/>
    <w:rsid w:val="00CC5868"/>
    <w:rsid w:val="00CC71F4"/>
    <w:rsid w:val="00CD6130"/>
    <w:rsid w:val="00CE1071"/>
    <w:rsid w:val="00CE6B5E"/>
    <w:rsid w:val="00CF01A7"/>
    <w:rsid w:val="00CF6859"/>
    <w:rsid w:val="00D16BA9"/>
    <w:rsid w:val="00D20CA6"/>
    <w:rsid w:val="00D24155"/>
    <w:rsid w:val="00D36655"/>
    <w:rsid w:val="00D367DD"/>
    <w:rsid w:val="00D3713B"/>
    <w:rsid w:val="00D40517"/>
    <w:rsid w:val="00D43F48"/>
    <w:rsid w:val="00D47AFF"/>
    <w:rsid w:val="00D501DC"/>
    <w:rsid w:val="00D5584B"/>
    <w:rsid w:val="00D71E89"/>
    <w:rsid w:val="00D7403E"/>
    <w:rsid w:val="00D87B11"/>
    <w:rsid w:val="00D90724"/>
    <w:rsid w:val="00D953B5"/>
    <w:rsid w:val="00DA4852"/>
    <w:rsid w:val="00DA54D0"/>
    <w:rsid w:val="00DA60C3"/>
    <w:rsid w:val="00DA68CC"/>
    <w:rsid w:val="00DC2411"/>
    <w:rsid w:val="00DE417A"/>
    <w:rsid w:val="00DE7B7A"/>
    <w:rsid w:val="00E04EAF"/>
    <w:rsid w:val="00E1750C"/>
    <w:rsid w:val="00E260A4"/>
    <w:rsid w:val="00E27825"/>
    <w:rsid w:val="00E31670"/>
    <w:rsid w:val="00E362D3"/>
    <w:rsid w:val="00E37695"/>
    <w:rsid w:val="00E414E9"/>
    <w:rsid w:val="00E4346C"/>
    <w:rsid w:val="00E500BA"/>
    <w:rsid w:val="00E53C29"/>
    <w:rsid w:val="00E543BC"/>
    <w:rsid w:val="00E6259A"/>
    <w:rsid w:val="00E701F7"/>
    <w:rsid w:val="00E73558"/>
    <w:rsid w:val="00E923B6"/>
    <w:rsid w:val="00E9455B"/>
    <w:rsid w:val="00E979E3"/>
    <w:rsid w:val="00EA04EE"/>
    <w:rsid w:val="00EA3847"/>
    <w:rsid w:val="00EB4FF1"/>
    <w:rsid w:val="00EB71AF"/>
    <w:rsid w:val="00EB79BD"/>
    <w:rsid w:val="00EC266E"/>
    <w:rsid w:val="00EC64AB"/>
    <w:rsid w:val="00EE1F0C"/>
    <w:rsid w:val="00EE31A9"/>
    <w:rsid w:val="00EF06A9"/>
    <w:rsid w:val="00EF0BD3"/>
    <w:rsid w:val="00EF2934"/>
    <w:rsid w:val="00EF2B79"/>
    <w:rsid w:val="00EF3CB0"/>
    <w:rsid w:val="00EF3E57"/>
    <w:rsid w:val="00EF5F84"/>
    <w:rsid w:val="00F041B2"/>
    <w:rsid w:val="00F10BC3"/>
    <w:rsid w:val="00F15F1A"/>
    <w:rsid w:val="00F162F3"/>
    <w:rsid w:val="00F1666E"/>
    <w:rsid w:val="00F250B4"/>
    <w:rsid w:val="00F32321"/>
    <w:rsid w:val="00F4269C"/>
    <w:rsid w:val="00F4582A"/>
    <w:rsid w:val="00F4746D"/>
    <w:rsid w:val="00F53C44"/>
    <w:rsid w:val="00F67E13"/>
    <w:rsid w:val="00F70730"/>
    <w:rsid w:val="00F7449C"/>
    <w:rsid w:val="00F8030B"/>
    <w:rsid w:val="00F812F5"/>
    <w:rsid w:val="00F8330D"/>
    <w:rsid w:val="00F84BD4"/>
    <w:rsid w:val="00F84CC8"/>
    <w:rsid w:val="00F85C9C"/>
    <w:rsid w:val="00F90478"/>
    <w:rsid w:val="00F92B01"/>
    <w:rsid w:val="00F9724A"/>
    <w:rsid w:val="00FA5068"/>
    <w:rsid w:val="00FA7CBF"/>
    <w:rsid w:val="00FC4C08"/>
    <w:rsid w:val="00FC4DF6"/>
    <w:rsid w:val="00FC68EA"/>
    <w:rsid w:val="00FC7B0A"/>
    <w:rsid w:val="00FD7475"/>
    <w:rsid w:val="00FE32B6"/>
    <w:rsid w:val="00FE400F"/>
    <w:rsid w:val="00FE57B9"/>
    <w:rsid w:val="00FE580F"/>
    <w:rsid w:val="00FE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30096A"/>
    <w:pPr>
      <w:ind w:left="720"/>
      <w:contextualSpacing/>
    </w:pPr>
  </w:style>
  <w:style w:type="paragraph" w:styleId="Bearbeitung">
    <w:name w:val="Revision"/>
    <w:hidden/>
    <w:uiPriority w:val="99"/>
    <w:semiHidden/>
    <w:rsid w:val="00562F55"/>
    <w:rPr>
      <w:rFonts w:ascii="Arial" w:eastAsia="Times New Roman" w:hAnsi="Arial" w:cs="Times New Roman"/>
      <w:sz w:val="22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30096A"/>
    <w:pPr>
      <w:ind w:left="720"/>
      <w:contextualSpacing/>
    </w:pPr>
  </w:style>
  <w:style w:type="paragraph" w:styleId="Bearbeitung">
    <w:name w:val="Revision"/>
    <w:hidden/>
    <w:uiPriority w:val="99"/>
    <w:semiHidden/>
    <w:rsid w:val="00562F55"/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katja.steinhauser@akasol.com" TargetMode="External"/><Relationship Id="rId12" Type="http://schemas.openxmlformats.org/officeDocument/2006/relationships/hyperlink" Target="http://www.akasol.com" TargetMode="External"/><Relationship Id="rId13" Type="http://schemas.openxmlformats.org/officeDocument/2006/relationships/hyperlink" Target="mailto:ut@press-n-relations.de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842</Words>
  <Characters>6076</Characters>
  <Application>Microsoft Macintosh Word</Application>
  <DocSecurity>0</DocSecurity>
  <Lines>209</Lines>
  <Paragraphs>125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GridSense-fähige PV-Batteriesysteme</vt:lpstr>
    </vt:vector>
  </TitlesOfParts>
  <Manager/>
  <Company>Press'n'Relations GmbH</Company>
  <LinksUpToDate>false</LinksUpToDate>
  <CharactersWithSpaces>6793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GridSense-fähige PV-Batteriesysteme</dc:title>
  <dc:subject>neeoBASIX erlaubt intelligentes und wirtschaftliches Strom-Management im Haushalt</dc:subject>
  <dc:creator>Uwe Taeger</dc:creator>
  <cp:keywords/>
  <dc:description>PM zur Intersolar 2017 final
</dc:description>
  <cp:lastModifiedBy>Uwe Taeger</cp:lastModifiedBy>
  <cp:revision>4</cp:revision>
  <cp:lastPrinted>2017-04-06T13:35:00Z</cp:lastPrinted>
  <dcterms:created xsi:type="dcterms:W3CDTF">2017-04-06T13:35:00Z</dcterms:created>
  <dcterms:modified xsi:type="dcterms:W3CDTF">2017-04-06T13:48:00Z</dcterms:modified>
  <cp:category/>
</cp:coreProperties>
</file>