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FB252E" w14:textId="63D5BE80" w:rsidR="004B6B64" w:rsidRPr="002E50F3" w:rsidRDefault="00206E55" w:rsidP="004B6B64">
      <w:pPr>
        <w:pStyle w:val="Kopfzeile"/>
        <w:tabs>
          <w:tab w:val="clear" w:pos="4536"/>
          <w:tab w:val="clear" w:pos="9072"/>
        </w:tabs>
        <w:spacing w:before="360" w:after="240" w:line="300" w:lineRule="auto"/>
        <w:ind w:right="266"/>
        <w:rPr>
          <w:szCs w:val="22"/>
        </w:rPr>
      </w:pPr>
      <w:r w:rsidRPr="00F7449C">
        <w:rPr>
          <w:szCs w:val="22"/>
        </w:rPr>
        <w:t>Ravensburg</w:t>
      </w:r>
      <w:r w:rsidR="004B6B64" w:rsidRPr="00F7449C">
        <w:rPr>
          <w:szCs w:val="22"/>
        </w:rPr>
        <w:t xml:space="preserve">, </w:t>
      </w:r>
      <w:r w:rsidR="00B312E7" w:rsidRPr="00F7449C">
        <w:rPr>
          <w:szCs w:val="22"/>
        </w:rPr>
        <w:t>6</w:t>
      </w:r>
      <w:r w:rsidR="004B6B64" w:rsidRPr="00F7449C">
        <w:rPr>
          <w:szCs w:val="22"/>
        </w:rPr>
        <w:t>. </w:t>
      </w:r>
      <w:r w:rsidRPr="00F7449C">
        <w:rPr>
          <w:szCs w:val="22"/>
        </w:rPr>
        <w:t>Februar</w:t>
      </w:r>
      <w:r w:rsidR="001127B8" w:rsidRPr="00F7449C">
        <w:rPr>
          <w:szCs w:val="22"/>
        </w:rPr>
        <w:t xml:space="preserve"> </w:t>
      </w:r>
      <w:r w:rsidR="004B6B64" w:rsidRPr="002E50F3">
        <w:rPr>
          <w:szCs w:val="22"/>
        </w:rPr>
        <w:t>201</w:t>
      </w:r>
      <w:r w:rsidR="00FE57B9">
        <w:rPr>
          <w:szCs w:val="22"/>
        </w:rPr>
        <w:t>7</w:t>
      </w:r>
    </w:p>
    <w:p w14:paraId="355B5848" w14:textId="54406717" w:rsidR="004943DD" w:rsidRPr="004943DD" w:rsidRDefault="004943DD" w:rsidP="004943DD">
      <w:pPr>
        <w:tabs>
          <w:tab w:val="left" w:pos="9781"/>
        </w:tabs>
        <w:spacing w:before="120" w:after="120" w:line="300" w:lineRule="auto"/>
        <w:rPr>
          <w:rFonts w:cs="Arial"/>
          <w:b/>
          <w:bCs/>
          <w:i/>
          <w:spacing w:val="3"/>
          <w:szCs w:val="22"/>
          <w:u w:val="single"/>
        </w:rPr>
      </w:pPr>
      <w:r>
        <w:rPr>
          <w:rFonts w:cs="Arial"/>
          <w:b/>
          <w:bCs/>
          <w:i/>
          <w:spacing w:val="3"/>
          <w:szCs w:val="22"/>
          <w:u w:val="single"/>
        </w:rPr>
        <w:t xml:space="preserve">AKASOL </w:t>
      </w:r>
      <w:r w:rsidRPr="004943DD">
        <w:rPr>
          <w:rFonts w:cs="Arial"/>
          <w:b/>
          <w:bCs/>
          <w:i/>
          <w:spacing w:val="3"/>
          <w:szCs w:val="22"/>
          <w:u w:val="single"/>
        </w:rPr>
        <w:t xml:space="preserve">auf der </w:t>
      </w:r>
      <w:r>
        <w:rPr>
          <w:rFonts w:cs="Arial"/>
          <w:b/>
          <w:bCs/>
          <w:i/>
          <w:spacing w:val="3"/>
          <w:szCs w:val="22"/>
          <w:u w:val="single"/>
        </w:rPr>
        <w:t>Energy Storage</w:t>
      </w:r>
      <w:r w:rsidRPr="004943DD">
        <w:rPr>
          <w:rFonts w:cs="Arial"/>
          <w:b/>
          <w:bCs/>
          <w:i/>
          <w:spacing w:val="3"/>
          <w:szCs w:val="22"/>
          <w:u w:val="single"/>
        </w:rPr>
        <w:t xml:space="preserve">: </w:t>
      </w:r>
      <w:r w:rsidR="00F041B2" w:rsidRPr="00F041B2">
        <w:rPr>
          <w:rFonts w:cs="Arial"/>
          <w:b/>
          <w:bCs/>
          <w:i/>
          <w:spacing w:val="3"/>
          <w:szCs w:val="22"/>
          <w:u w:val="single"/>
        </w:rPr>
        <w:t>Halle 8</w:t>
      </w:r>
      <w:r w:rsidR="00F041B2">
        <w:rPr>
          <w:rFonts w:cs="Arial"/>
          <w:b/>
          <w:bCs/>
          <w:i/>
          <w:spacing w:val="3"/>
          <w:szCs w:val="22"/>
          <w:u w:val="single"/>
        </w:rPr>
        <w:t> </w:t>
      </w:r>
      <w:r w:rsidR="00F041B2" w:rsidRPr="00F041B2">
        <w:rPr>
          <w:rFonts w:cs="Arial"/>
          <w:b/>
          <w:bCs/>
          <w:i/>
          <w:spacing w:val="3"/>
          <w:szCs w:val="22"/>
          <w:u w:val="single"/>
        </w:rPr>
        <w:t>B, Stand D32</w:t>
      </w:r>
    </w:p>
    <w:p w14:paraId="1D2F3962" w14:textId="6A3F466E" w:rsidR="00387862" w:rsidRPr="006B397F" w:rsidRDefault="00A2457F" w:rsidP="004B6B64">
      <w:pPr>
        <w:tabs>
          <w:tab w:val="left" w:pos="9781"/>
        </w:tabs>
        <w:spacing w:before="120" w:after="120" w:line="300" w:lineRule="auto"/>
        <w:rPr>
          <w:rFonts w:cs="Arial"/>
          <w:b/>
          <w:bCs/>
          <w:color w:val="000000"/>
          <w:spacing w:val="2"/>
          <w:sz w:val="30"/>
          <w:szCs w:val="30"/>
        </w:rPr>
      </w:pPr>
      <w:r w:rsidRPr="006B397F">
        <w:rPr>
          <w:rFonts w:cs="Arial"/>
          <w:b/>
          <w:bCs/>
          <w:spacing w:val="2"/>
          <w:sz w:val="30"/>
          <w:szCs w:val="30"/>
        </w:rPr>
        <w:t xml:space="preserve">Premiere: </w:t>
      </w:r>
      <w:r w:rsidR="00347717" w:rsidRPr="006B397F">
        <w:rPr>
          <w:rFonts w:cs="Arial"/>
          <w:b/>
          <w:bCs/>
          <w:spacing w:val="2"/>
          <w:sz w:val="30"/>
          <w:szCs w:val="30"/>
        </w:rPr>
        <w:t>GridSense-fähig</w:t>
      </w:r>
      <w:r w:rsidR="00B34E18" w:rsidRPr="006B397F">
        <w:rPr>
          <w:rFonts w:cs="Arial"/>
          <w:b/>
          <w:bCs/>
          <w:spacing w:val="2"/>
          <w:sz w:val="30"/>
          <w:szCs w:val="30"/>
        </w:rPr>
        <w:t>e</w:t>
      </w:r>
      <w:r w:rsidR="00347717" w:rsidRPr="006B397F">
        <w:rPr>
          <w:rFonts w:cs="Arial"/>
          <w:b/>
          <w:bCs/>
          <w:spacing w:val="2"/>
          <w:sz w:val="30"/>
          <w:szCs w:val="30"/>
        </w:rPr>
        <w:t xml:space="preserve"> </w:t>
      </w:r>
      <w:r w:rsidRPr="006B397F">
        <w:rPr>
          <w:rFonts w:cs="Arial"/>
          <w:b/>
          <w:bCs/>
          <w:spacing w:val="2"/>
          <w:sz w:val="30"/>
          <w:szCs w:val="30"/>
        </w:rPr>
        <w:t>PV-</w:t>
      </w:r>
      <w:r w:rsidR="006B397F" w:rsidRPr="006B397F">
        <w:rPr>
          <w:rFonts w:cs="Arial"/>
          <w:b/>
          <w:bCs/>
          <w:spacing w:val="2"/>
          <w:sz w:val="30"/>
          <w:szCs w:val="30"/>
        </w:rPr>
        <w:t>Batterie</w:t>
      </w:r>
      <w:r w:rsidR="00B34E18" w:rsidRPr="006B397F">
        <w:rPr>
          <w:rFonts w:cs="Arial"/>
          <w:b/>
          <w:bCs/>
          <w:spacing w:val="2"/>
          <w:sz w:val="30"/>
          <w:szCs w:val="30"/>
        </w:rPr>
        <w:t>systeme</w:t>
      </w:r>
    </w:p>
    <w:p w14:paraId="5C333888" w14:textId="699810D5" w:rsidR="00E414E9" w:rsidRPr="00433E0A" w:rsidRDefault="000C62AC" w:rsidP="00E414E9">
      <w:pPr>
        <w:tabs>
          <w:tab w:val="left" w:pos="9781"/>
        </w:tabs>
        <w:spacing w:after="240" w:line="300" w:lineRule="auto"/>
        <w:ind w:right="-113"/>
        <w:rPr>
          <w:rFonts w:cs="Arial"/>
          <w:spacing w:val="2"/>
          <w:sz w:val="25"/>
          <w:szCs w:val="25"/>
        </w:rPr>
      </w:pPr>
      <w:r w:rsidRPr="00433E0A">
        <w:rPr>
          <w:rFonts w:cs="Arial"/>
          <w:spacing w:val="2"/>
          <w:sz w:val="25"/>
          <w:szCs w:val="25"/>
        </w:rPr>
        <w:t>neeoBASIX erlaubt intelligentes und wirtschaf</w:t>
      </w:r>
      <w:r w:rsidR="00011903" w:rsidRPr="00433E0A">
        <w:rPr>
          <w:rFonts w:cs="Arial"/>
          <w:spacing w:val="2"/>
          <w:sz w:val="25"/>
          <w:szCs w:val="25"/>
        </w:rPr>
        <w:t>t</w:t>
      </w:r>
      <w:r w:rsidRPr="00433E0A">
        <w:rPr>
          <w:rFonts w:cs="Arial"/>
          <w:spacing w:val="2"/>
          <w:sz w:val="25"/>
          <w:szCs w:val="25"/>
        </w:rPr>
        <w:t xml:space="preserve">liches </w:t>
      </w:r>
      <w:r w:rsidR="00433E0A">
        <w:rPr>
          <w:rFonts w:cs="Arial"/>
          <w:spacing w:val="2"/>
          <w:sz w:val="25"/>
          <w:szCs w:val="25"/>
        </w:rPr>
        <w:br/>
      </w:r>
      <w:r w:rsidRPr="00433E0A">
        <w:rPr>
          <w:rFonts w:cs="Arial"/>
          <w:spacing w:val="2"/>
          <w:sz w:val="25"/>
          <w:szCs w:val="25"/>
        </w:rPr>
        <w:t>Strom-Management im Haushalt</w:t>
      </w:r>
      <w:r w:rsidR="00E414E9" w:rsidRPr="00433E0A">
        <w:rPr>
          <w:rFonts w:cs="Arial"/>
          <w:spacing w:val="2"/>
          <w:sz w:val="25"/>
          <w:szCs w:val="25"/>
        </w:rPr>
        <w:t xml:space="preserve"> </w:t>
      </w:r>
    </w:p>
    <w:p w14:paraId="4148E9ED" w14:textId="14FB7098" w:rsidR="001E6527" w:rsidRDefault="00E701F7" w:rsidP="001248B0">
      <w:pPr>
        <w:tabs>
          <w:tab w:val="left" w:pos="9781"/>
        </w:tabs>
        <w:spacing w:before="120" w:after="240" w:line="300" w:lineRule="auto"/>
        <w:rPr>
          <w:rFonts w:cs="Arial"/>
          <w:b/>
          <w:bCs/>
          <w:spacing w:val="3"/>
          <w:szCs w:val="22"/>
        </w:rPr>
      </w:pPr>
      <w:r w:rsidRPr="00903691">
        <w:rPr>
          <w:rFonts w:cs="Arial"/>
          <w:b/>
          <w:bCs/>
          <w:szCs w:val="22"/>
        </w:rPr>
        <w:t xml:space="preserve">Auf der diesjährigen Energy Storage in </w:t>
      </w:r>
      <w:r w:rsidR="00903691" w:rsidRPr="00903691">
        <w:rPr>
          <w:rFonts w:cs="Arial"/>
          <w:b/>
          <w:bCs/>
          <w:szCs w:val="22"/>
        </w:rPr>
        <w:t>Düsseldorf</w:t>
      </w:r>
      <w:r w:rsidRPr="00903691">
        <w:rPr>
          <w:rFonts w:cs="Arial"/>
          <w:b/>
          <w:bCs/>
          <w:szCs w:val="22"/>
        </w:rPr>
        <w:t xml:space="preserve"> (14.-16.03.2017) </w:t>
      </w:r>
      <w:r w:rsidRPr="00B078D6">
        <w:rPr>
          <w:rFonts w:cs="Arial"/>
          <w:b/>
          <w:bCs/>
          <w:spacing w:val="3"/>
          <w:szCs w:val="22"/>
        </w:rPr>
        <w:t xml:space="preserve">präsentiert AKASOL </w:t>
      </w:r>
      <w:r w:rsidR="00973ADA" w:rsidRPr="00B078D6">
        <w:rPr>
          <w:rFonts w:cs="Arial"/>
          <w:b/>
          <w:bCs/>
          <w:spacing w:val="3"/>
          <w:szCs w:val="22"/>
        </w:rPr>
        <w:t xml:space="preserve">erstmals </w:t>
      </w:r>
      <w:r w:rsidRPr="00B078D6">
        <w:rPr>
          <w:rFonts w:cs="Arial"/>
          <w:b/>
          <w:bCs/>
          <w:spacing w:val="3"/>
          <w:szCs w:val="22"/>
        </w:rPr>
        <w:t xml:space="preserve">den </w:t>
      </w:r>
      <w:r w:rsidR="00BC7686" w:rsidRPr="00B078D6">
        <w:rPr>
          <w:rFonts w:cs="Arial"/>
          <w:b/>
          <w:bCs/>
          <w:spacing w:val="3"/>
          <w:szCs w:val="22"/>
        </w:rPr>
        <w:t>Prototyp</w:t>
      </w:r>
      <w:r w:rsidR="00973ADA" w:rsidRPr="00B078D6">
        <w:rPr>
          <w:rFonts w:cs="Arial"/>
          <w:b/>
          <w:bCs/>
          <w:spacing w:val="3"/>
          <w:szCs w:val="22"/>
        </w:rPr>
        <w:t xml:space="preserve">en </w:t>
      </w:r>
      <w:r w:rsidR="0098715A" w:rsidRPr="00B078D6">
        <w:rPr>
          <w:rFonts w:cs="Arial"/>
          <w:b/>
          <w:bCs/>
          <w:spacing w:val="3"/>
          <w:szCs w:val="22"/>
        </w:rPr>
        <w:t xml:space="preserve">ihres </w:t>
      </w:r>
      <w:r w:rsidR="00BC7686" w:rsidRPr="00B078D6">
        <w:rPr>
          <w:rFonts w:cs="Arial"/>
          <w:b/>
          <w:bCs/>
          <w:spacing w:val="3"/>
          <w:szCs w:val="22"/>
        </w:rPr>
        <w:t xml:space="preserve">neuen </w:t>
      </w:r>
      <w:r w:rsidR="00973ADA" w:rsidRPr="00B078D6">
        <w:rPr>
          <w:rFonts w:cs="Arial"/>
          <w:b/>
          <w:bCs/>
          <w:spacing w:val="3"/>
          <w:szCs w:val="22"/>
        </w:rPr>
        <w:t>Gri</w:t>
      </w:r>
      <w:r w:rsidR="00973ADA" w:rsidRPr="00B078D6">
        <w:rPr>
          <w:rFonts w:cs="Arial"/>
          <w:b/>
          <w:bCs/>
          <w:spacing w:val="3"/>
          <w:szCs w:val="22"/>
        </w:rPr>
        <w:t>d</w:t>
      </w:r>
      <w:r w:rsidR="00973ADA" w:rsidRPr="00B078D6">
        <w:rPr>
          <w:rFonts w:cs="Arial"/>
          <w:b/>
          <w:bCs/>
          <w:spacing w:val="3"/>
          <w:szCs w:val="22"/>
        </w:rPr>
        <w:t xml:space="preserve">Sense-fähigen </w:t>
      </w:r>
      <w:r w:rsidR="00BC7686" w:rsidRPr="00B078D6">
        <w:rPr>
          <w:rFonts w:cs="Arial"/>
          <w:b/>
          <w:bCs/>
          <w:spacing w:val="3"/>
          <w:szCs w:val="22"/>
        </w:rPr>
        <w:t>PV-</w:t>
      </w:r>
      <w:r w:rsidR="008136B2" w:rsidRPr="00B078D6">
        <w:rPr>
          <w:rFonts w:cs="Arial"/>
          <w:b/>
          <w:bCs/>
          <w:spacing w:val="3"/>
          <w:szCs w:val="22"/>
        </w:rPr>
        <w:t>Speicher</w:t>
      </w:r>
      <w:r w:rsidR="00E979E3" w:rsidRPr="00B078D6">
        <w:rPr>
          <w:rFonts w:cs="Arial"/>
          <w:b/>
          <w:bCs/>
          <w:spacing w:val="3"/>
          <w:szCs w:val="22"/>
        </w:rPr>
        <w:t>s</w:t>
      </w:r>
      <w:r w:rsidR="008136B2" w:rsidRPr="00B078D6">
        <w:rPr>
          <w:rFonts w:cs="Arial"/>
          <w:b/>
          <w:bCs/>
          <w:spacing w:val="3"/>
          <w:szCs w:val="22"/>
        </w:rPr>
        <w:t xml:space="preserve"> neeoBASIX</w:t>
      </w:r>
      <w:r w:rsidR="00973ADA" w:rsidRPr="00B078D6">
        <w:rPr>
          <w:rFonts w:cs="Arial"/>
          <w:b/>
          <w:bCs/>
          <w:spacing w:val="3"/>
          <w:szCs w:val="22"/>
        </w:rPr>
        <w:t>.</w:t>
      </w:r>
      <w:r w:rsidR="006B397F" w:rsidRPr="00B078D6">
        <w:rPr>
          <w:rFonts w:cs="Arial"/>
          <w:b/>
          <w:bCs/>
          <w:spacing w:val="3"/>
          <w:szCs w:val="22"/>
        </w:rPr>
        <w:t xml:space="preserve"> </w:t>
      </w:r>
      <w:r w:rsidR="009245F1" w:rsidRPr="00B078D6">
        <w:rPr>
          <w:rFonts w:cs="Arial"/>
          <w:b/>
          <w:bCs/>
          <w:spacing w:val="3"/>
          <w:szCs w:val="22"/>
        </w:rPr>
        <w:t>Die Ravensburger E</w:t>
      </w:r>
      <w:r w:rsidR="009245F1" w:rsidRPr="00B078D6">
        <w:rPr>
          <w:rFonts w:cs="Arial"/>
          <w:b/>
          <w:bCs/>
          <w:spacing w:val="3"/>
          <w:szCs w:val="22"/>
        </w:rPr>
        <w:t>x</w:t>
      </w:r>
      <w:r w:rsidR="009245F1" w:rsidRPr="00B078D6">
        <w:rPr>
          <w:rFonts w:cs="Arial"/>
          <w:b/>
          <w:bCs/>
          <w:spacing w:val="3"/>
          <w:szCs w:val="22"/>
        </w:rPr>
        <w:t xml:space="preserve">perten für stationäre Lithium-Ionen-Energiespeichersysteme </w:t>
      </w:r>
      <w:r w:rsidR="00876283" w:rsidRPr="001C5947">
        <w:rPr>
          <w:rFonts w:cs="Arial"/>
          <w:b/>
          <w:bCs/>
          <w:spacing w:val="4"/>
          <w:szCs w:val="22"/>
        </w:rPr>
        <w:t>h</w:t>
      </w:r>
      <w:r w:rsidR="00876283" w:rsidRPr="001C5947">
        <w:rPr>
          <w:rFonts w:cs="Arial"/>
          <w:b/>
          <w:bCs/>
          <w:spacing w:val="4"/>
          <w:szCs w:val="22"/>
        </w:rPr>
        <w:t>a</w:t>
      </w:r>
      <w:r w:rsidR="00876283" w:rsidRPr="001C5947">
        <w:rPr>
          <w:rFonts w:cs="Arial"/>
          <w:b/>
          <w:bCs/>
          <w:spacing w:val="4"/>
          <w:szCs w:val="22"/>
        </w:rPr>
        <w:t xml:space="preserve">ben </w:t>
      </w:r>
      <w:r w:rsidR="001B639B">
        <w:rPr>
          <w:rFonts w:cs="Arial"/>
          <w:b/>
          <w:bCs/>
          <w:spacing w:val="4"/>
          <w:szCs w:val="22"/>
        </w:rPr>
        <w:t xml:space="preserve">ihr </w:t>
      </w:r>
      <w:r w:rsidR="006B397F" w:rsidRPr="001C5947">
        <w:rPr>
          <w:rFonts w:cs="Arial"/>
          <w:b/>
          <w:bCs/>
          <w:spacing w:val="4"/>
          <w:szCs w:val="22"/>
        </w:rPr>
        <w:t>intelligente</w:t>
      </w:r>
      <w:r w:rsidR="001B639B">
        <w:rPr>
          <w:rFonts w:cs="Arial"/>
          <w:b/>
          <w:bCs/>
          <w:spacing w:val="4"/>
          <w:szCs w:val="22"/>
        </w:rPr>
        <w:t>s</w:t>
      </w:r>
      <w:r w:rsidR="006B397F" w:rsidRPr="001C5947">
        <w:rPr>
          <w:rFonts w:cs="Arial"/>
          <w:b/>
          <w:bCs/>
          <w:spacing w:val="4"/>
          <w:szCs w:val="22"/>
        </w:rPr>
        <w:t xml:space="preserve"> </w:t>
      </w:r>
      <w:r w:rsidR="008C5A80" w:rsidRPr="001C5947">
        <w:rPr>
          <w:rFonts w:cs="Arial"/>
          <w:b/>
          <w:bCs/>
          <w:spacing w:val="4"/>
          <w:szCs w:val="22"/>
        </w:rPr>
        <w:t xml:space="preserve">und </w:t>
      </w:r>
      <w:r w:rsidR="001E6527" w:rsidRPr="001C5947">
        <w:rPr>
          <w:rFonts w:cs="Arial"/>
          <w:b/>
          <w:bCs/>
          <w:spacing w:val="4"/>
          <w:szCs w:val="22"/>
        </w:rPr>
        <w:t>flexibel skalierbare</w:t>
      </w:r>
      <w:r w:rsidR="001B639B">
        <w:rPr>
          <w:rFonts w:cs="Arial"/>
          <w:b/>
          <w:bCs/>
          <w:spacing w:val="4"/>
          <w:szCs w:val="22"/>
        </w:rPr>
        <w:t>s</w:t>
      </w:r>
      <w:r w:rsidR="008C5A80" w:rsidRPr="001C5947">
        <w:rPr>
          <w:rFonts w:cs="Arial"/>
          <w:b/>
          <w:bCs/>
          <w:spacing w:val="4"/>
          <w:szCs w:val="22"/>
        </w:rPr>
        <w:t xml:space="preserve"> </w:t>
      </w:r>
      <w:r w:rsidR="006B397F" w:rsidRPr="001C5947">
        <w:rPr>
          <w:rFonts w:cs="Arial"/>
          <w:b/>
          <w:bCs/>
          <w:spacing w:val="4"/>
          <w:szCs w:val="22"/>
        </w:rPr>
        <w:t>PV-Batteriesystem</w:t>
      </w:r>
      <w:r w:rsidR="003E4A21" w:rsidRPr="001C5947">
        <w:rPr>
          <w:rFonts w:cs="Arial"/>
          <w:b/>
          <w:bCs/>
          <w:spacing w:val="4"/>
          <w:szCs w:val="22"/>
        </w:rPr>
        <w:t xml:space="preserve"> </w:t>
      </w:r>
      <w:r w:rsidR="00AB319D">
        <w:rPr>
          <w:rFonts w:cs="Arial"/>
          <w:b/>
          <w:bCs/>
          <w:spacing w:val="4"/>
          <w:szCs w:val="22"/>
        </w:rPr>
        <w:t xml:space="preserve">mit </w:t>
      </w:r>
      <w:r w:rsidR="001B639B">
        <w:rPr>
          <w:rFonts w:cs="Arial"/>
          <w:b/>
          <w:bCs/>
          <w:spacing w:val="4"/>
          <w:szCs w:val="22"/>
        </w:rPr>
        <w:t>d</w:t>
      </w:r>
      <w:r w:rsidR="001B639B" w:rsidRPr="001C5947">
        <w:rPr>
          <w:rFonts w:cs="Arial"/>
          <w:b/>
          <w:bCs/>
          <w:spacing w:val="1"/>
          <w:szCs w:val="22"/>
        </w:rPr>
        <w:t>em Home Energy Manage</w:t>
      </w:r>
      <w:r w:rsidR="001B639B" w:rsidRPr="001C5947">
        <w:rPr>
          <w:rFonts w:cs="Arial"/>
          <w:b/>
          <w:bCs/>
          <w:spacing w:val="2"/>
          <w:szCs w:val="22"/>
        </w:rPr>
        <w:t xml:space="preserve">ment System </w:t>
      </w:r>
      <w:r w:rsidR="001248B0">
        <w:rPr>
          <w:rFonts w:cs="Arial"/>
          <w:b/>
          <w:bCs/>
          <w:spacing w:val="2"/>
          <w:szCs w:val="22"/>
        </w:rPr>
        <w:t xml:space="preserve">GridSense </w:t>
      </w:r>
      <w:r w:rsidR="009245F1" w:rsidRPr="001C5947">
        <w:rPr>
          <w:rFonts w:cs="Arial"/>
          <w:b/>
          <w:bCs/>
          <w:spacing w:val="4"/>
          <w:szCs w:val="22"/>
        </w:rPr>
        <w:t>der Alpiq InTec Gruppe, Zürich/CH</w:t>
      </w:r>
      <w:r w:rsidR="008C7AB4">
        <w:rPr>
          <w:rFonts w:cs="Arial"/>
          <w:b/>
          <w:bCs/>
          <w:spacing w:val="4"/>
          <w:szCs w:val="22"/>
        </w:rPr>
        <w:t>,</w:t>
      </w:r>
      <w:r w:rsidR="00FC68EA" w:rsidRPr="001C5947">
        <w:rPr>
          <w:rFonts w:cs="Arial"/>
          <w:b/>
          <w:bCs/>
          <w:spacing w:val="4"/>
          <w:szCs w:val="22"/>
        </w:rPr>
        <w:t xml:space="preserve"> </w:t>
      </w:r>
      <w:r w:rsidR="001248B0">
        <w:rPr>
          <w:rFonts w:cs="Arial"/>
          <w:b/>
          <w:bCs/>
          <w:spacing w:val="4"/>
          <w:szCs w:val="22"/>
        </w:rPr>
        <w:t>ausgestattet</w:t>
      </w:r>
      <w:r w:rsidR="009245F1" w:rsidRPr="001C5947">
        <w:rPr>
          <w:rFonts w:cs="Arial"/>
          <w:b/>
          <w:bCs/>
          <w:spacing w:val="4"/>
          <w:szCs w:val="22"/>
        </w:rPr>
        <w:t xml:space="preserve">. </w:t>
      </w:r>
      <w:r w:rsidR="006D2F17" w:rsidRPr="001C5947">
        <w:rPr>
          <w:rFonts w:cs="Arial"/>
          <w:b/>
          <w:bCs/>
          <w:spacing w:val="4"/>
          <w:szCs w:val="22"/>
        </w:rPr>
        <w:t>Die</w:t>
      </w:r>
      <w:r w:rsidR="00E979E3" w:rsidRPr="00B078D6">
        <w:rPr>
          <w:rFonts w:cs="Arial"/>
          <w:b/>
          <w:bCs/>
          <w:spacing w:val="3"/>
          <w:szCs w:val="22"/>
        </w:rPr>
        <w:t xml:space="preserve"> in wenigen Monaten </w:t>
      </w:r>
      <w:r w:rsidR="00E979E3" w:rsidRPr="009B4768">
        <w:rPr>
          <w:rFonts w:cs="Arial"/>
          <w:b/>
          <w:bCs/>
          <w:spacing w:val="4"/>
          <w:szCs w:val="22"/>
        </w:rPr>
        <w:t>in zwei Leistungsklassen (6,5/13 kWh) erhältliche</w:t>
      </w:r>
      <w:r w:rsidR="006D2F17" w:rsidRPr="009B4768">
        <w:rPr>
          <w:rFonts w:cs="Arial"/>
          <w:b/>
          <w:bCs/>
          <w:spacing w:val="4"/>
          <w:szCs w:val="22"/>
        </w:rPr>
        <w:t>n Energiespe</w:t>
      </w:r>
      <w:r w:rsidR="006D2F17" w:rsidRPr="009B4768">
        <w:rPr>
          <w:rFonts w:cs="Arial"/>
          <w:b/>
          <w:bCs/>
          <w:spacing w:val="4"/>
          <w:szCs w:val="22"/>
        </w:rPr>
        <w:t>i</w:t>
      </w:r>
      <w:r w:rsidR="006D2F17" w:rsidRPr="009B4768">
        <w:rPr>
          <w:rFonts w:cs="Arial"/>
          <w:b/>
          <w:bCs/>
          <w:spacing w:val="4"/>
          <w:szCs w:val="22"/>
        </w:rPr>
        <w:t xml:space="preserve">cher </w:t>
      </w:r>
      <w:r w:rsidR="00513FC9" w:rsidRPr="009B4768">
        <w:rPr>
          <w:rFonts w:cs="Arial"/>
          <w:b/>
          <w:bCs/>
          <w:spacing w:val="4"/>
          <w:szCs w:val="22"/>
        </w:rPr>
        <w:t>entdeck</w:t>
      </w:r>
      <w:r w:rsidR="001248B0" w:rsidRPr="009B4768">
        <w:rPr>
          <w:rFonts w:cs="Arial"/>
          <w:b/>
          <w:bCs/>
          <w:spacing w:val="4"/>
          <w:szCs w:val="22"/>
        </w:rPr>
        <w:t>en</w:t>
      </w:r>
      <w:r w:rsidR="00513FC9" w:rsidRPr="009B4768">
        <w:rPr>
          <w:rFonts w:cs="Arial"/>
          <w:b/>
          <w:bCs/>
          <w:spacing w:val="4"/>
          <w:szCs w:val="22"/>
        </w:rPr>
        <w:t xml:space="preserve"> im Haushalt nicht nur jede PV-Anlage und we</w:t>
      </w:r>
      <w:r w:rsidR="00513FC9" w:rsidRPr="009B4768">
        <w:rPr>
          <w:rFonts w:cs="Arial"/>
          <w:b/>
          <w:bCs/>
          <w:spacing w:val="4"/>
          <w:szCs w:val="22"/>
        </w:rPr>
        <w:t>i</w:t>
      </w:r>
      <w:r w:rsidR="00513FC9" w:rsidRPr="009B4768">
        <w:rPr>
          <w:rFonts w:cs="Arial"/>
          <w:b/>
          <w:bCs/>
          <w:spacing w:val="4"/>
          <w:szCs w:val="22"/>
        </w:rPr>
        <w:t>tere</w:t>
      </w:r>
      <w:r w:rsidR="00513FC9" w:rsidRPr="00B078D6">
        <w:rPr>
          <w:rFonts w:cs="Arial"/>
          <w:b/>
          <w:bCs/>
          <w:spacing w:val="3"/>
          <w:szCs w:val="22"/>
        </w:rPr>
        <w:t xml:space="preserve"> relevante Stromverbraucher, sondern optimier</w:t>
      </w:r>
      <w:r w:rsidR="001248B0">
        <w:rPr>
          <w:rFonts w:cs="Arial"/>
          <w:b/>
          <w:bCs/>
          <w:spacing w:val="3"/>
          <w:szCs w:val="22"/>
        </w:rPr>
        <w:t>en</w:t>
      </w:r>
      <w:r w:rsidR="00513FC9" w:rsidRPr="00B078D6">
        <w:rPr>
          <w:rFonts w:cs="Arial"/>
          <w:b/>
          <w:bCs/>
          <w:spacing w:val="3"/>
          <w:szCs w:val="22"/>
        </w:rPr>
        <w:t xml:space="preserve"> </w:t>
      </w:r>
      <w:r w:rsidR="005236CA">
        <w:rPr>
          <w:rFonts w:cs="Arial"/>
          <w:b/>
          <w:bCs/>
          <w:spacing w:val="3"/>
          <w:szCs w:val="22"/>
        </w:rPr>
        <w:t>vollaut</w:t>
      </w:r>
      <w:r w:rsidR="005236CA">
        <w:rPr>
          <w:rFonts w:cs="Arial"/>
          <w:b/>
          <w:bCs/>
          <w:spacing w:val="3"/>
          <w:szCs w:val="22"/>
        </w:rPr>
        <w:t>o</w:t>
      </w:r>
      <w:r w:rsidR="005236CA">
        <w:rPr>
          <w:rFonts w:cs="Arial"/>
          <w:b/>
          <w:bCs/>
          <w:spacing w:val="3"/>
          <w:szCs w:val="22"/>
        </w:rPr>
        <w:t xml:space="preserve">matisch </w:t>
      </w:r>
      <w:r w:rsidR="00513FC9" w:rsidRPr="00B078D6">
        <w:rPr>
          <w:rFonts w:cs="Arial"/>
          <w:b/>
          <w:bCs/>
          <w:spacing w:val="3"/>
          <w:szCs w:val="22"/>
        </w:rPr>
        <w:t xml:space="preserve">auch die Energieflüsse. </w:t>
      </w:r>
      <w:r w:rsidR="00DA60C3" w:rsidRPr="00B078D6">
        <w:rPr>
          <w:rFonts w:cs="Arial"/>
          <w:b/>
          <w:bCs/>
          <w:spacing w:val="3"/>
          <w:szCs w:val="22"/>
        </w:rPr>
        <w:t>„</w:t>
      </w:r>
      <w:r w:rsidR="008C5A80" w:rsidRPr="00B078D6">
        <w:rPr>
          <w:rFonts w:cs="Arial"/>
          <w:b/>
          <w:bCs/>
          <w:spacing w:val="3"/>
          <w:szCs w:val="22"/>
        </w:rPr>
        <w:t xml:space="preserve">PV-Anlagenbesitzer </w:t>
      </w:r>
      <w:r w:rsidR="00C07BD9" w:rsidRPr="00B078D6">
        <w:rPr>
          <w:rFonts w:cs="Arial"/>
          <w:b/>
          <w:bCs/>
          <w:spacing w:val="3"/>
          <w:szCs w:val="22"/>
        </w:rPr>
        <w:t xml:space="preserve">bietet neeoBASIX mit GridSense eine Reihe von Vorteilen, denn </w:t>
      </w:r>
      <w:r w:rsidR="00DA60C3" w:rsidRPr="00B078D6">
        <w:rPr>
          <w:rFonts w:cs="Arial"/>
          <w:b/>
          <w:bCs/>
          <w:spacing w:val="3"/>
          <w:szCs w:val="22"/>
        </w:rPr>
        <w:t xml:space="preserve">sie </w:t>
      </w:r>
      <w:r w:rsidR="00C07BD9" w:rsidRPr="00B078D6">
        <w:rPr>
          <w:rFonts w:cs="Arial"/>
          <w:b/>
          <w:bCs/>
          <w:spacing w:val="3"/>
          <w:szCs w:val="22"/>
        </w:rPr>
        <w:t xml:space="preserve">verbrauchen </w:t>
      </w:r>
      <w:r w:rsidR="00744D68" w:rsidRPr="00B078D6">
        <w:rPr>
          <w:rFonts w:cs="Arial"/>
          <w:b/>
          <w:bCs/>
          <w:spacing w:val="3"/>
          <w:szCs w:val="22"/>
        </w:rPr>
        <w:t xml:space="preserve">vorwiegend </w:t>
      </w:r>
      <w:r w:rsidR="00E500BA" w:rsidRPr="00B078D6">
        <w:rPr>
          <w:rFonts w:cs="Arial"/>
          <w:b/>
          <w:bCs/>
          <w:spacing w:val="3"/>
          <w:szCs w:val="22"/>
        </w:rPr>
        <w:t xml:space="preserve">den </w:t>
      </w:r>
      <w:r w:rsidR="00E500BA" w:rsidRPr="00066831">
        <w:rPr>
          <w:rFonts w:cs="Arial"/>
          <w:b/>
          <w:bCs/>
          <w:szCs w:val="22"/>
        </w:rPr>
        <w:t>eige</w:t>
      </w:r>
      <w:r w:rsidR="00C07BD9" w:rsidRPr="00066831">
        <w:rPr>
          <w:rFonts w:cs="Arial"/>
          <w:b/>
          <w:bCs/>
          <w:szCs w:val="22"/>
        </w:rPr>
        <w:t xml:space="preserve">nen Strom, </w:t>
      </w:r>
      <w:r w:rsidR="001248B0">
        <w:rPr>
          <w:rFonts w:cs="Arial"/>
          <w:b/>
          <w:bCs/>
          <w:szCs w:val="22"/>
        </w:rPr>
        <w:t xml:space="preserve">der </w:t>
      </w:r>
      <w:r w:rsidR="00C07BD9" w:rsidRPr="00066831">
        <w:rPr>
          <w:rFonts w:cs="Arial"/>
          <w:b/>
          <w:bCs/>
          <w:szCs w:val="22"/>
        </w:rPr>
        <w:t>ü</w:t>
      </w:r>
      <w:r w:rsidR="0080419C" w:rsidRPr="00066831">
        <w:rPr>
          <w:rFonts w:cs="Arial"/>
          <w:b/>
          <w:bCs/>
          <w:szCs w:val="22"/>
        </w:rPr>
        <w:t xml:space="preserve">berschüssige Strom </w:t>
      </w:r>
      <w:r w:rsidR="00DA60C3" w:rsidRPr="00066831">
        <w:rPr>
          <w:rFonts w:cs="Arial"/>
          <w:b/>
          <w:bCs/>
          <w:szCs w:val="22"/>
        </w:rPr>
        <w:t xml:space="preserve">wird </w:t>
      </w:r>
      <w:r w:rsidR="0080419C" w:rsidRPr="00066831">
        <w:rPr>
          <w:rFonts w:cs="Arial"/>
          <w:b/>
          <w:bCs/>
          <w:szCs w:val="22"/>
        </w:rPr>
        <w:t xml:space="preserve">netzfreundlich </w:t>
      </w:r>
      <w:r w:rsidR="00DA60C3" w:rsidRPr="00066831">
        <w:rPr>
          <w:rFonts w:cs="Arial"/>
          <w:b/>
          <w:bCs/>
          <w:szCs w:val="22"/>
        </w:rPr>
        <w:t>einfach</w:t>
      </w:r>
      <w:r w:rsidR="00DA60C3" w:rsidRPr="00B078D6">
        <w:rPr>
          <w:rFonts w:cs="Arial"/>
          <w:b/>
          <w:bCs/>
          <w:spacing w:val="2"/>
          <w:szCs w:val="22"/>
        </w:rPr>
        <w:t xml:space="preserve"> </w:t>
      </w:r>
      <w:r w:rsidR="0080419C" w:rsidRPr="00B078D6">
        <w:rPr>
          <w:rFonts w:cs="Arial"/>
          <w:b/>
          <w:bCs/>
          <w:spacing w:val="2"/>
          <w:szCs w:val="22"/>
        </w:rPr>
        <w:t xml:space="preserve">eingespeist. Das reduziert die </w:t>
      </w:r>
      <w:r w:rsidR="00E500BA" w:rsidRPr="009B4768">
        <w:rPr>
          <w:rFonts w:cs="Arial"/>
          <w:b/>
          <w:bCs/>
          <w:spacing w:val="2"/>
          <w:szCs w:val="22"/>
        </w:rPr>
        <w:t>E</w:t>
      </w:r>
      <w:r w:rsidR="00744D68" w:rsidRPr="009B4768">
        <w:rPr>
          <w:rFonts w:cs="Arial"/>
          <w:b/>
          <w:bCs/>
          <w:spacing w:val="2"/>
          <w:szCs w:val="22"/>
        </w:rPr>
        <w:t xml:space="preserve">nergiekosten enorm </w:t>
      </w:r>
      <w:r w:rsidR="00DA60C3" w:rsidRPr="009B4768">
        <w:rPr>
          <w:rFonts w:cs="Arial"/>
          <w:b/>
          <w:bCs/>
          <w:spacing w:val="2"/>
          <w:szCs w:val="22"/>
        </w:rPr>
        <w:t xml:space="preserve">und verkürzt </w:t>
      </w:r>
      <w:r w:rsidR="00E500BA" w:rsidRPr="009B4768">
        <w:rPr>
          <w:rFonts w:cs="Arial"/>
          <w:b/>
          <w:bCs/>
          <w:spacing w:val="2"/>
          <w:szCs w:val="22"/>
        </w:rPr>
        <w:t xml:space="preserve">die Amortisationsdauer der Anlage </w:t>
      </w:r>
      <w:r w:rsidR="00744D68" w:rsidRPr="009B4768">
        <w:rPr>
          <w:rFonts w:cs="Arial"/>
          <w:b/>
          <w:bCs/>
          <w:spacing w:val="2"/>
          <w:szCs w:val="22"/>
        </w:rPr>
        <w:t>erheblich</w:t>
      </w:r>
      <w:r w:rsidR="00DA60C3" w:rsidRPr="009B4768">
        <w:rPr>
          <w:rFonts w:cs="Arial"/>
          <w:b/>
          <w:bCs/>
          <w:spacing w:val="2"/>
          <w:szCs w:val="22"/>
        </w:rPr>
        <w:t xml:space="preserve">“, </w:t>
      </w:r>
      <w:r w:rsidR="00B078D6" w:rsidRPr="009B4768">
        <w:rPr>
          <w:rFonts w:cs="Arial"/>
          <w:b/>
          <w:bCs/>
          <w:spacing w:val="2"/>
          <w:szCs w:val="22"/>
        </w:rPr>
        <w:t xml:space="preserve">so </w:t>
      </w:r>
      <w:r w:rsidR="00DA60C3" w:rsidRPr="009B4768">
        <w:rPr>
          <w:rFonts w:cs="Arial"/>
          <w:b/>
          <w:bCs/>
          <w:spacing w:val="2"/>
          <w:szCs w:val="22"/>
        </w:rPr>
        <w:t xml:space="preserve">Markus Michelberger, </w:t>
      </w:r>
      <w:r w:rsidR="00433E0A" w:rsidRPr="009B4768">
        <w:rPr>
          <w:rFonts w:cs="Arial"/>
          <w:b/>
          <w:bCs/>
          <w:spacing w:val="2"/>
          <w:szCs w:val="22"/>
        </w:rPr>
        <w:t>Leiter stationäre Batteriesysteme bei AKASOL</w:t>
      </w:r>
      <w:r w:rsidR="00433E0A" w:rsidRPr="00B078D6">
        <w:rPr>
          <w:rFonts w:cs="Arial"/>
          <w:b/>
          <w:bCs/>
          <w:spacing w:val="2"/>
          <w:szCs w:val="22"/>
        </w:rPr>
        <w:t>.</w:t>
      </w:r>
      <w:r w:rsidR="00433E0A" w:rsidRPr="00B078D6">
        <w:rPr>
          <w:rFonts w:cs="Arial"/>
          <w:b/>
          <w:bCs/>
          <w:spacing w:val="3"/>
          <w:szCs w:val="22"/>
        </w:rPr>
        <w:t xml:space="preserve"> </w:t>
      </w:r>
    </w:p>
    <w:p w14:paraId="39927B20" w14:textId="57D9FD48" w:rsidR="00973ADA" w:rsidRDefault="00066831" w:rsidP="009864BF">
      <w:pPr>
        <w:tabs>
          <w:tab w:val="left" w:pos="9781"/>
        </w:tabs>
        <w:spacing w:before="120" w:after="240" w:line="300" w:lineRule="auto"/>
        <w:rPr>
          <w:spacing w:val="2"/>
          <w:szCs w:val="22"/>
        </w:rPr>
      </w:pPr>
      <w:bookmarkStart w:id="0" w:name="_GoBack"/>
      <w:r w:rsidRPr="001C5947">
        <w:rPr>
          <w:spacing w:val="1"/>
          <w:szCs w:val="22"/>
        </w:rPr>
        <w:t xml:space="preserve">Der jetzt vorgestellte Prototyp von neeoBASIX mit GridSense </w:t>
      </w:r>
      <w:r w:rsidR="00973ADA" w:rsidRPr="001C5947">
        <w:rPr>
          <w:spacing w:val="1"/>
          <w:szCs w:val="22"/>
        </w:rPr>
        <w:t xml:space="preserve">eignet sich ideal für </w:t>
      </w:r>
      <w:r w:rsidR="006153DA" w:rsidRPr="001C5947">
        <w:rPr>
          <w:spacing w:val="1"/>
          <w:szCs w:val="22"/>
        </w:rPr>
        <w:t xml:space="preserve">Photovoltaik-Anlagen von </w:t>
      </w:r>
      <w:r w:rsidR="001E6527" w:rsidRPr="001C5947">
        <w:rPr>
          <w:spacing w:val="1"/>
          <w:szCs w:val="22"/>
        </w:rPr>
        <w:t>Privathaushalte</w:t>
      </w:r>
      <w:r w:rsidR="006153DA" w:rsidRPr="001C5947">
        <w:rPr>
          <w:spacing w:val="1"/>
          <w:szCs w:val="22"/>
        </w:rPr>
        <w:t xml:space="preserve">n und kleineren Gewerbebetrieben mit </w:t>
      </w:r>
      <w:r w:rsidR="00973ADA" w:rsidRPr="001C5947">
        <w:rPr>
          <w:spacing w:val="1"/>
          <w:szCs w:val="22"/>
        </w:rPr>
        <w:t>bis zu 10 kWp</w:t>
      </w:r>
      <w:r w:rsidR="006153DA" w:rsidRPr="001C5947">
        <w:rPr>
          <w:spacing w:val="1"/>
          <w:szCs w:val="22"/>
        </w:rPr>
        <w:t>. Das GridSense-fähige Energie</w:t>
      </w:r>
      <w:r w:rsidR="008C4048" w:rsidRPr="001C5947">
        <w:rPr>
          <w:spacing w:val="1"/>
          <w:szCs w:val="22"/>
        </w:rPr>
        <w:softHyphen/>
      </w:r>
      <w:r w:rsidR="006153DA" w:rsidRPr="001C5947">
        <w:rPr>
          <w:spacing w:val="1"/>
          <w:szCs w:val="22"/>
        </w:rPr>
        <w:t xml:space="preserve">management </w:t>
      </w:r>
      <w:r w:rsidR="00973ADA" w:rsidRPr="001C5947">
        <w:rPr>
          <w:spacing w:val="1"/>
          <w:szCs w:val="22"/>
        </w:rPr>
        <w:t xml:space="preserve">ermöglicht es, </w:t>
      </w:r>
      <w:r w:rsidR="00406CAE" w:rsidRPr="001C5947">
        <w:rPr>
          <w:spacing w:val="1"/>
          <w:szCs w:val="22"/>
        </w:rPr>
        <w:t xml:space="preserve">alle </w:t>
      </w:r>
      <w:r w:rsidR="00342B95" w:rsidRPr="001C5947">
        <w:rPr>
          <w:spacing w:val="1"/>
          <w:szCs w:val="22"/>
        </w:rPr>
        <w:t xml:space="preserve">im Haushalt </w:t>
      </w:r>
      <w:r w:rsidR="00406CAE" w:rsidRPr="001C5947">
        <w:rPr>
          <w:spacing w:val="1"/>
          <w:szCs w:val="22"/>
        </w:rPr>
        <w:t>mit dieser Technik</w:t>
      </w:r>
      <w:r w:rsidR="002A5095">
        <w:rPr>
          <w:spacing w:val="1"/>
          <w:szCs w:val="22"/>
        </w:rPr>
        <w:t xml:space="preserve"> au</w:t>
      </w:r>
      <w:r w:rsidR="002A5095">
        <w:rPr>
          <w:spacing w:val="1"/>
          <w:szCs w:val="22"/>
        </w:rPr>
        <w:t>s</w:t>
      </w:r>
      <w:r w:rsidR="002A5095">
        <w:rPr>
          <w:spacing w:val="1"/>
          <w:szCs w:val="22"/>
        </w:rPr>
        <w:t>gestatteten</w:t>
      </w:r>
      <w:r w:rsidR="002A5095" w:rsidRPr="00F8330D">
        <w:rPr>
          <w:color w:val="000000" w:themeColor="text1"/>
          <w:spacing w:val="1"/>
          <w:szCs w:val="22"/>
        </w:rPr>
        <w:t xml:space="preserve"> Stromerzeuger und Verbraucher</w:t>
      </w:r>
      <w:r w:rsidR="00406CAE" w:rsidRPr="00F8330D">
        <w:rPr>
          <w:color w:val="000000" w:themeColor="text1"/>
          <w:spacing w:val="1"/>
          <w:szCs w:val="22"/>
        </w:rPr>
        <w:t>,</w:t>
      </w:r>
      <w:r w:rsidR="00406CAE" w:rsidRPr="001C5947">
        <w:rPr>
          <w:spacing w:val="1"/>
          <w:szCs w:val="22"/>
        </w:rPr>
        <w:t xml:space="preserve"> wie PV-Anlagen</w:t>
      </w:r>
      <w:r w:rsidR="008C4048" w:rsidRPr="001C5947">
        <w:rPr>
          <w:spacing w:val="1"/>
          <w:szCs w:val="22"/>
        </w:rPr>
        <w:t xml:space="preserve">, </w:t>
      </w:r>
      <w:r w:rsidR="00406CAE" w:rsidRPr="001C5947">
        <w:rPr>
          <w:spacing w:val="1"/>
          <w:szCs w:val="22"/>
        </w:rPr>
        <w:t>Wä</w:t>
      </w:r>
      <w:r w:rsidR="00406CAE" w:rsidRPr="001C5947">
        <w:rPr>
          <w:spacing w:val="1"/>
          <w:szCs w:val="22"/>
        </w:rPr>
        <w:t>r</w:t>
      </w:r>
      <w:r w:rsidR="00406CAE" w:rsidRPr="001C5947">
        <w:rPr>
          <w:spacing w:val="1"/>
          <w:szCs w:val="22"/>
        </w:rPr>
        <w:t>mepumpen</w:t>
      </w:r>
      <w:r w:rsidR="008C4048" w:rsidRPr="001C5947">
        <w:rPr>
          <w:spacing w:val="1"/>
          <w:szCs w:val="22"/>
        </w:rPr>
        <w:t xml:space="preserve">, Boiler, Hausbatterien und </w:t>
      </w:r>
      <w:r w:rsidR="00406CAE" w:rsidRPr="001C5947">
        <w:rPr>
          <w:spacing w:val="1"/>
          <w:szCs w:val="22"/>
        </w:rPr>
        <w:t>Ladestationen für Elektrofah</w:t>
      </w:r>
      <w:r w:rsidR="00406CAE" w:rsidRPr="001C5947">
        <w:rPr>
          <w:spacing w:val="1"/>
          <w:szCs w:val="22"/>
        </w:rPr>
        <w:t>r</w:t>
      </w:r>
      <w:r w:rsidR="00406CAE" w:rsidRPr="001C5947">
        <w:rPr>
          <w:spacing w:val="1"/>
          <w:szCs w:val="22"/>
        </w:rPr>
        <w:t>zeuge</w:t>
      </w:r>
      <w:r w:rsidR="008C4048" w:rsidRPr="001C5947">
        <w:rPr>
          <w:spacing w:val="1"/>
          <w:szCs w:val="22"/>
        </w:rPr>
        <w:t xml:space="preserve"> anzusteuern und die anfallenden Lasten </w:t>
      </w:r>
      <w:r w:rsidR="00342B95" w:rsidRPr="001C5947">
        <w:rPr>
          <w:spacing w:val="1"/>
          <w:szCs w:val="22"/>
        </w:rPr>
        <w:t>über alle Geräte hi</w:t>
      </w:r>
      <w:r w:rsidR="00342B95" w:rsidRPr="001C5947">
        <w:rPr>
          <w:spacing w:val="1"/>
          <w:szCs w:val="22"/>
        </w:rPr>
        <w:t>n</w:t>
      </w:r>
      <w:r w:rsidR="00342B95" w:rsidRPr="001C5947">
        <w:rPr>
          <w:spacing w:val="1"/>
          <w:szCs w:val="22"/>
        </w:rPr>
        <w:t>weg</w:t>
      </w:r>
      <w:r w:rsidR="008C4048" w:rsidRPr="001C5947">
        <w:rPr>
          <w:spacing w:val="1"/>
          <w:szCs w:val="22"/>
        </w:rPr>
        <w:t xml:space="preserve"> zu optimieren. </w:t>
      </w:r>
      <w:r w:rsidR="00052870" w:rsidRPr="001C5947">
        <w:rPr>
          <w:spacing w:val="1"/>
          <w:szCs w:val="22"/>
        </w:rPr>
        <w:t>Basierend auf einem selbstentwickelten A</w:t>
      </w:r>
      <w:r w:rsidR="005A6CB4" w:rsidRPr="001C5947">
        <w:rPr>
          <w:spacing w:val="1"/>
          <w:szCs w:val="22"/>
        </w:rPr>
        <w:t>lgorit</w:t>
      </w:r>
      <w:r w:rsidR="005A6CB4" w:rsidRPr="001C5947">
        <w:rPr>
          <w:spacing w:val="1"/>
          <w:szCs w:val="22"/>
        </w:rPr>
        <w:t>h</w:t>
      </w:r>
      <w:r w:rsidR="005A6CB4" w:rsidRPr="001C5947">
        <w:rPr>
          <w:spacing w:val="1"/>
          <w:szCs w:val="22"/>
        </w:rPr>
        <w:t>mus lassen sich verschie</w:t>
      </w:r>
      <w:r w:rsidR="00052870" w:rsidRPr="001C5947">
        <w:rPr>
          <w:spacing w:val="1"/>
          <w:szCs w:val="22"/>
        </w:rPr>
        <w:t>dene Parameter wie Netzbelastung, Stro</w:t>
      </w:r>
      <w:r w:rsidR="00052870" w:rsidRPr="001C5947">
        <w:rPr>
          <w:spacing w:val="1"/>
          <w:szCs w:val="22"/>
        </w:rPr>
        <w:t>m</w:t>
      </w:r>
      <w:r w:rsidR="00052870" w:rsidRPr="001C5947">
        <w:rPr>
          <w:spacing w:val="1"/>
          <w:szCs w:val="22"/>
        </w:rPr>
        <w:t xml:space="preserve">verbrauch </w:t>
      </w:r>
      <w:r w:rsidR="00052870" w:rsidRPr="00F8330D">
        <w:rPr>
          <w:color w:val="000000" w:themeColor="text1"/>
          <w:spacing w:val="1"/>
          <w:szCs w:val="22"/>
        </w:rPr>
        <w:t xml:space="preserve">und </w:t>
      </w:r>
      <w:r w:rsidR="00967124" w:rsidRPr="00F8330D">
        <w:rPr>
          <w:color w:val="000000" w:themeColor="text1"/>
          <w:spacing w:val="1"/>
          <w:szCs w:val="22"/>
        </w:rPr>
        <w:t>-</w:t>
      </w:r>
      <w:r w:rsidR="00052870" w:rsidRPr="00F8330D">
        <w:rPr>
          <w:color w:val="000000" w:themeColor="text1"/>
          <w:spacing w:val="1"/>
          <w:szCs w:val="22"/>
        </w:rPr>
        <w:t>produktion</w:t>
      </w:r>
      <w:r w:rsidR="00052870" w:rsidRPr="0081315C">
        <w:rPr>
          <w:color w:val="FF0000"/>
          <w:spacing w:val="1"/>
          <w:szCs w:val="22"/>
        </w:rPr>
        <w:t xml:space="preserve"> </w:t>
      </w:r>
      <w:r w:rsidR="00052870" w:rsidRPr="001C5947">
        <w:rPr>
          <w:spacing w:val="1"/>
          <w:szCs w:val="22"/>
        </w:rPr>
        <w:t>permanent messen und Wetterprognosen sowie Stromtarife in die Berechnungen mit einbe</w:t>
      </w:r>
      <w:r w:rsidR="005A6CB4" w:rsidRPr="001C5947">
        <w:rPr>
          <w:spacing w:val="1"/>
          <w:szCs w:val="22"/>
        </w:rPr>
        <w:t>ziehen</w:t>
      </w:r>
      <w:r w:rsidR="00052870" w:rsidRPr="001C5947">
        <w:rPr>
          <w:spacing w:val="1"/>
          <w:szCs w:val="22"/>
        </w:rPr>
        <w:t>. Zudem erlernt der</w:t>
      </w:r>
      <w:r w:rsidR="00712B7B">
        <w:rPr>
          <w:spacing w:val="1"/>
          <w:szCs w:val="22"/>
        </w:rPr>
        <w:t xml:space="preserve"> </w:t>
      </w:r>
      <w:r w:rsidR="009B4768">
        <w:rPr>
          <w:spacing w:val="1"/>
          <w:szCs w:val="22"/>
        </w:rPr>
        <w:t xml:space="preserve">intelligente </w:t>
      </w:r>
      <w:r w:rsidR="00052870" w:rsidRPr="001C5947">
        <w:rPr>
          <w:spacing w:val="1"/>
          <w:szCs w:val="22"/>
        </w:rPr>
        <w:t>Algorithmus das Verhalten der Stromverbraucher.</w:t>
      </w:r>
      <w:r w:rsidR="003C6CF2" w:rsidRPr="001C5947">
        <w:rPr>
          <w:spacing w:val="1"/>
          <w:szCs w:val="22"/>
        </w:rPr>
        <w:t xml:space="preserve"> </w:t>
      </w:r>
      <w:r w:rsidR="003C6CF2" w:rsidRPr="00967124">
        <w:rPr>
          <w:spacing w:val="2"/>
          <w:szCs w:val="22"/>
        </w:rPr>
        <w:t>Ma</w:t>
      </w:r>
      <w:r w:rsidR="003C6CF2" w:rsidRPr="00967124">
        <w:rPr>
          <w:spacing w:val="2"/>
          <w:szCs w:val="22"/>
        </w:rPr>
        <w:t>r</w:t>
      </w:r>
      <w:r w:rsidR="003C6CF2" w:rsidRPr="00967124">
        <w:rPr>
          <w:spacing w:val="2"/>
          <w:szCs w:val="22"/>
        </w:rPr>
        <w:t>kus Michelberger: „</w:t>
      </w:r>
      <w:r w:rsidR="00973ADA" w:rsidRPr="00967124">
        <w:rPr>
          <w:spacing w:val="2"/>
          <w:szCs w:val="22"/>
        </w:rPr>
        <w:t>Diese smarte Energieverwaltung und die ebenfalls integrier</w:t>
      </w:r>
      <w:r w:rsidR="003C6CF2" w:rsidRPr="00967124">
        <w:rPr>
          <w:spacing w:val="2"/>
          <w:szCs w:val="22"/>
        </w:rPr>
        <w:t>te drei</w:t>
      </w:r>
      <w:r w:rsidR="00973ADA" w:rsidRPr="00967124">
        <w:rPr>
          <w:spacing w:val="2"/>
          <w:szCs w:val="22"/>
        </w:rPr>
        <w:t xml:space="preserve">phasige Leistungselektronik ergeben zusammen ein </w:t>
      </w:r>
      <w:r w:rsidR="003C6CF2" w:rsidRPr="00967124">
        <w:rPr>
          <w:spacing w:val="2"/>
          <w:szCs w:val="22"/>
        </w:rPr>
        <w:t>hoch</w:t>
      </w:r>
      <w:r w:rsidR="00973ADA" w:rsidRPr="00967124">
        <w:rPr>
          <w:spacing w:val="2"/>
          <w:szCs w:val="22"/>
        </w:rPr>
        <w:t>performantes Lithium-Ionen-Speichersystem.</w:t>
      </w:r>
      <w:r w:rsidR="001E6527" w:rsidRPr="00967124">
        <w:rPr>
          <w:spacing w:val="2"/>
          <w:szCs w:val="22"/>
        </w:rPr>
        <w:t xml:space="preserve"> </w:t>
      </w:r>
      <w:r w:rsidR="00973ADA" w:rsidRPr="00967124">
        <w:rPr>
          <w:spacing w:val="2"/>
          <w:szCs w:val="22"/>
        </w:rPr>
        <w:t xml:space="preserve">Obendrein sorgt </w:t>
      </w:r>
      <w:r w:rsidR="00973ADA" w:rsidRPr="00967124">
        <w:rPr>
          <w:spacing w:val="2"/>
          <w:szCs w:val="22"/>
        </w:rPr>
        <w:lastRenderedPageBreak/>
        <w:t>neeoBASIX auch noch für einen sicheren und langfristigen Energieb</w:t>
      </w:r>
      <w:r w:rsidR="00973ADA" w:rsidRPr="00967124">
        <w:rPr>
          <w:spacing w:val="2"/>
          <w:szCs w:val="22"/>
        </w:rPr>
        <w:t>e</w:t>
      </w:r>
      <w:r w:rsidR="00973ADA" w:rsidRPr="00967124">
        <w:rPr>
          <w:spacing w:val="2"/>
          <w:szCs w:val="22"/>
        </w:rPr>
        <w:t xml:space="preserve">trieb. Das geht sogar soweit, dass er die </w:t>
      </w:r>
      <w:r w:rsidR="00CC5868" w:rsidRPr="00967124">
        <w:rPr>
          <w:spacing w:val="2"/>
          <w:szCs w:val="22"/>
        </w:rPr>
        <w:t>Energie</w:t>
      </w:r>
      <w:r w:rsidR="00CC5868">
        <w:rPr>
          <w:spacing w:val="2"/>
          <w:szCs w:val="22"/>
        </w:rPr>
        <w:t>mengen</w:t>
      </w:r>
      <w:r w:rsidR="00CC5868" w:rsidRPr="00967124">
        <w:rPr>
          <w:spacing w:val="2"/>
          <w:szCs w:val="22"/>
        </w:rPr>
        <w:t xml:space="preserve"> </w:t>
      </w:r>
      <w:r w:rsidR="00973ADA" w:rsidRPr="00967124">
        <w:rPr>
          <w:spacing w:val="2"/>
          <w:szCs w:val="22"/>
        </w:rPr>
        <w:t>eines kle</w:t>
      </w:r>
      <w:r w:rsidR="00973ADA" w:rsidRPr="00967124">
        <w:rPr>
          <w:spacing w:val="2"/>
          <w:szCs w:val="22"/>
        </w:rPr>
        <w:t>i</w:t>
      </w:r>
      <w:r w:rsidR="00973ADA" w:rsidRPr="00967124">
        <w:rPr>
          <w:spacing w:val="2"/>
          <w:szCs w:val="22"/>
        </w:rPr>
        <w:t xml:space="preserve">nen </w:t>
      </w:r>
      <w:r w:rsidR="00CC5868">
        <w:rPr>
          <w:spacing w:val="2"/>
          <w:szCs w:val="22"/>
        </w:rPr>
        <w:t>Mikro-</w:t>
      </w:r>
      <w:r w:rsidR="00973ADA" w:rsidRPr="00967124">
        <w:rPr>
          <w:spacing w:val="2"/>
          <w:szCs w:val="22"/>
        </w:rPr>
        <w:t>Blockheizkraftwe</w:t>
      </w:r>
      <w:r w:rsidR="003C6CF2" w:rsidRPr="00967124">
        <w:rPr>
          <w:spacing w:val="2"/>
          <w:szCs w:val="22"/>
        </w:rPr>
        <w:t xml:space="preserve">rks </w:t>
      </w:r>
      <w:r w:rsidR="00CC5868">
        <w:rPr>
          <w:spacing w:val="2"/>
          <w:szCs w:val="22"/>
        </w:rPr>
        <w:t xml:space="preserve">(1-5 kW el.) </w:t>
      </w:r>
      <w:r w:rsidR="003C6CF2" w:rsidRPr="00967124">
        <w:rPr>
          <w:spacing w:val="2"/>
          <w:szCs w:val="22"/>
        </w:rPr>
        <w:t>ohne Weiteres bewer</w:t>
      </w:r>
      <w:r w:rsidR="003C6CF2" w:rsidRPr="00967124">
        <w:rPr>
          <w:spacing w:val="2"/>
          <w:szCs w:val="22"/>
        </w:rPr>
        <w:t>k</w:t>
      </w:r>
      <w:r w:rsidR="003C6CF2" w:rsidRPr="00967124">
        <w:rPr>
          <w:spacing w:val="2"/>
          <w:szCs w:val="22"/>
        </w:rPr>
        <w:t>stelligen</w:t>
      </w:r>
      <w:r w:rsidR="00973ADA" w:rsidRPr="00967124">
        <w:rPr>
          <w:spacing w:val="2"/>
          <w:szCs w:val="22"/>
        </w:rPr>
        <w:t xml:space="preserve"> und verwal</w:t>
      </w:r>
      <w:r w:rsidR="003C6CF2" w:rsidRPr="00967124">
        <w:rPr>
          <w:spacing w:val="2"/>
          <w:szCs w:val="22"/>
        </w:rPr>
        <w:t>ten kann</w:t>
      </w:r>
      <w:r w:rsidR="00973ADA" w:rsidRPr="00967124">
        <w:rPr>
          <w:spacing w:val="2"/>
          <w:szCs w:val="22"/>
        </w:rPr>
        <w:t>.</w:t>
      </w:r>
      <w:r w:rsidR="00716399">
        <w:rPr>
          <w:spacing w:val="2"/>
          <w:szCs w:val="22"/>
        </w:rPr>
        <w:t>“</w:t>
      </w:r>
    </w:p>
    <w:bookmarkEnd w:id="0"/>
    <w:p w14:paraId="082E8885" w14:textId="2DD1131A" w:rsidR="0061341C" w:rsidRPr="004F36E1" w:rsidRDefault="0061341C" w:rsidP="004F36E1">
      <w:pPr>
        <w:tabs>
          <w:tab w:val="left" w:pos="9781"/>
        </w:tabs>
        <w:spacing w:before="120" w:after="120" w:line="300" w:lineRule="auto"/>
        <w:rPr>
          <w:b/>
          <w:spacing w:val="2"/>
          <w:szCs w:val="22"/>
        </w:rPr>
      </w:pPr>
      <w:r w:rsidRPr="004F36E1">
        <w:rPr>
          <w:b/>
          <w:spacing w:val="2"/>
          <w:szCs w:val="22"/>
        </w:rPr>
        <w:t xml:space="preserve">neeoBASIX (GridSense) – Technische Daten </w:t>
      </w:r>
    </w:p>
    <w:tbl>
      <w:tblPr>
        <w:tblStyle w:val="Tabellenraster"/>
        <w:tblW w:w="7372" w:type="dxa"/>
        <w:tblLayout w:type="fixed"/>
        <w:tblLook w:val="04A0" w:firstRow="1" w:lastRow="0" w:firstColumn="1" w:lastColumn="0" w:noHBand="0" w:noVBand="1"/>
      </w:tblPr>
      <w:tblGrid>
        <w:gridCol w:w="3385"/>
        <w:gridCol w:w="1979"/>
        <w:gridCol w:w="2008"/>
      </w:tblGrid>
      <w:tr w:rsidR="00966CA2" w:rsidRPr="00966CA2" w14:paraId="39882FFB" w14:textId="77777777" w:rsidTr="001A1E22">
        <w:trPr>
          <w:trHeight w:hRule="exact" w:val="284"/>
        </w:trPr>
        <w:tc>
          <w:tcPr>
            <w:tcW w:w="3385" w:type="dxa"/>
            <w:tcBorders>
              <w:bottom w:val="single" w:sz="4" w:space="0" w:color="auto"/>
            </w:tcBorders>
            <w:shd w:val="clear" w:color="auto" w:fill="B3B3B3"/>
          </w:tcPr>
          <w:p w14:paraId="38DF3277" w14:textId="64E13A13" w:rsidR="00966CA2" w:rsidRPr="004876F7" w:rsidRDefault="00966CA2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b/>
                <w:spacing w:val="2"/>
                <w:sz w:val="14"/>
                <w:szCs w:val="14"/>
              </w:rPr>
            </w:pPr>
            <w:r w:rsidRPr="004876F7">
              <w:rPr>
                <w:rFonts w:ascii="Helvetica" w:hAnsi="Helvetica"/>
                <w:b/>
                <w:spacing w:val="2"/>
                <w:sz w:val="14"/>
                <w:szCs w:val="14"/>
              </w:rPr>
              <w:t>Batteriewechselrichter</w:t>
            </w:r>
          </w:p>
        </w:tc>
        <w:tc>
          <w:tcPr>
            <w:tcW w:w="1979" w:type="dxa"/>
            <w:tcBorders>
              <w:bottom w:val="single" w:sz="4" w:space="0" w:color="auto"/>
            </w:tcBorders>
            <w:shd w:val="clear" w:color="auto" w:fill="B3B3B3"/>
          </w:tcPr>
          <w:p w14:paraId="659FC06B" w14:textId="2F7DEA0F" w:rsidR="00966CA2" w:rsidRPr="004876F7" w:rsidRDefault="00966CA2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b/>
                <w:spacing w:val="2"/>
                <w:sz w:val="14"/>
                <w:szCs w:val="14"/>
              </w:rPr>
            </w:pPr>
            <w:r w:rsidRPr="004876F7">
              <w:rPr>
                <w:rFonts w:ascii="Helvetica" w:hAnsi="Helvetica"/>
                <w:b/>
                <w:spacing w:val="2"/>
                <w:sz w:val="14"/>
                <w:szCs w:val="14"/>
              </w:rPr>
              <w:t>neeoBASIX 6.5</w:t>
            </w:r>
          </w:p>
        </w:tc>
        <w:tc>
          <w:tcPr>
            <w:tcW w:w="2008" w:type="dxa"/>
            <w:tcBorders>
              <w:bottom w:val="single" w:sz="4" w:space="0" w:color="auto"/>
            </w:tcBorders>
            <w:shd w:val="clear" w:color="auto" w:fill="B3B3B3"/>
          </w:tcPr>
          <w:p w14:paraId="3CA5A3C2" w14:textId="0C88FE4B" w:rsidR="00966CA2" w:rsidRPr="004876F7" w:rsidRDefault="00966CA2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b/>
                <w:spacing w:val="2"/>
                <w:sz w:val="14"/>
                <w:szCs w:val="14"/>
              </w:rPr>
            </w:pPr>
            <w:r w:rsidRPr="004876F7">
              <w:rPr>
                <w:rFonts w:ascii="Helvetica" w:hAnsi="Helvetica"/>
                <w:b/>
                <w:spacing w:val="2"/>
                <w:sz w:val="14"/>
                <w:szCs w:val="14"/>
              </w:rPr>
              <w:t>neeoBASIX 13</w:t>
            </w:r>
          </w:p>
        </w:tc>
      </w:tr>
      <w:tr w:rsidR="00AD30F2" w:rsidRPr="00966CA2" w14:paraId="697CE82F" w14:textId="77777777" w:rsidTr="00F92B01">
        <w:trPr>
          <w:trHeight w:hRule="exact" w:val="284"/>
        </w:trPr>
        <w:tc>
          <w:tcPr>
            <w:tcW w:w="7372" w:type="dxa"/>
            <w:gridSpan w:val="3"/>
            <w:shd w:val="clear" w:color="auto" w:fill="AFD18B"/>
            <w:vAlign w:val="center"/>
          </w:tcPr>
          <w:p w14:paraId="66912673" w14:textId="1B267308" w:rsidR="00AD30F2" w:rsidRPr="008F118D" w:rsidRDefault="00AD30F2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AC-Werte</w:t>
            </w:r>
          </w:p>
        </w:tc>
      </w:tr>
      <w:tr w:rsidR="005D0EF6" w:rsidRPr="00966CA2" w14:paraId="25F7C5F1" w14:textId="77777777" w:rsidTr="00AD30F2">
        <w:trPr>
          <w:trHeight w:hRule="exact" w:val="284"/>
        </w:trPr>
        <w:tc>
          <w:tcPr>
            <w:tcW w:w="3385" w:type="dxa"/>
          </w:tcPr>
          <w:p w14:paraId="77E44E2E" w14:textId="7F5E880D" w:rsidR="005D0EF6" w:rsidRPr="008F118D" w:rsidRDefault="005D0EF6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Systemleistung AC max.</w:t>
            </w:r>
          </w:p>
        </w:tc>
        <w:tc>
          <w:tcPr>
            <w:tcW w:w="3987" w:type="dxa"/>
            <w:gridSpan w:val="2"/>
          </w:tcPr>
          <w:p w14:paraId="43DA3A34" w14:textId="0E713280" w:rsidR="005D0EF6" w:rsidRPr="008F118D" w:rsidRDefault="005D0EF6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3 kW</w:t>
            </w:r>
          </w:p>
        </w:tc>
      </w:tr>
      <w:tr w:rsidR="005D0EF6" w:rsidRPr="00966CA2" w14:paraId="48808259" w14:textId="77777777" w:rsidTr="00AD30F2">
        <w:trPr>
          <w:trHeight w:hRule="exact" w:val="284"/>
        </w:trPr>
        <w:tc>
          <w:tcPr>
            <w:tcW w:w="3385" w:type="dxa"/>
          </w:tcPr>
          <w:p w14:paraId="2D717B5B" w14:textId="23433EF2" w:rsidR="005D0EF6" w:rsidRPr="008F118D" w:rsidRDefault="005D0EF6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Netzanschluss</w:t>
            </w:r>
          </w:p>
        </w:tc>
        <w:tc>
          <w:tcPr>
            <w:tcW w:w="3987" w:type="dxa"/>
            <w:gridSpan w:val="2"/>
          </w:tcPr>
          <w:p w14:paraId="186A7E6B" w14:textId="431AAFCA" w:rsidR="005D0EF6" w:rsidRPr="008F118D" w:rsidRDefault="005D0EF6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400V, dreiphasig, 50 hz</w:t>
            </w:r>
          </w:p>
        </w:tc>
      </w:tr>
      <w:tr w:rsidR="005D0EF6" w:rsidRPr="00966CA2" w14:paraId="5550885B" w14:textId="77777777" w:rsidTr="00AD30F2">
        <w:trPr>
          <w:trHeight w:hRule="exact" w:val="284"/>
        </w:trPr>
        <w:tc>
          <w:tcPr>
            <w:tcW w:w="3385" w:type="dxa"/>
          </w:tcPr>
          <w:p w14:paraId="05156202" w14:textId="7F110F24" w:rsidR="005D0EF6" w:rsidRPr="008F118D" w:rsidRDefault="005D0EF6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Elektrischer Anschluss</w:t>
            </w:r>
          </w:p>
        </w:tc>
        <w:tc>
          <w:tcPr>
            <w:tcW w:w="3987" w:type="dxa"/>
            <w:gridSpan w:val="2"/>
          </w:tcPr>
          <w:p w14:paraId="41E04F57" w14:textId="783A447E" w:rsidR="005D0EF6" w:rsidRPr="008F118D" w:rsidRDefault="005D0EF6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3L / N / PE</w:t>
            </w:r>
          </w:p>
        </w:tc>
      </w:tr>
      <w:tr w:rsidR="005D0EF6" w:rsidRPr="00966CA2" w14:paraId="0CC8D667" w14:textId="77777777" w:rsidTr="00AD30F2">
        <w:trPr>
          <w:trHeight w:hRule="exact" w:val="284"/>
        </w:trPr>
        <w:tc>
          <w:tcPr>
            <w:tcW w:w="3385" w:type="dxa"/>
          </w:tcPr>
          <w:p w14:paraId="0D8BFD67" w14:textId="3F88D321" w:rsidR="005D0EF6" w:rsidRPr="008F118D" w:rsidRDefault="005D0EF6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Nennfrequenz/Nennfrequenzbereich</w:t>
            </w:r>
          </w:p>
        </w:tc>
        <w:tc>
          <w:tcPr>
            <w:tcW w:w="3987" w:type="dxa"/>
            <w:gridSpan w:val="2"/>
          </w:tcPr>
          <w:p w14:paraId="623455B4" w14:textId="11AE1037" w:rsidR="005D0EF6" w:rsidRPr="008F118D" w:rsidRDefault="005D0EF6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50 Hz (47,5 ... 51,5 Hz)</w:t>
            </w:r>
          </w:p>
        </w:tc>
      </w:tr>
      <w:tr w:rsidR="005D0EF6" w:rsidRPr="00966CA2" w14:paraId="4C12D021" w14:textId="77777777" w:rsidTr="00AD30F2">
        <w:trPr>
          <w:trHeight w:hRule="exact" w:val="284"/>
        </w:trPr>
        <w:tc>
          <w:tcPr>
            <w:tcW w:w="3385" w:type="dxa"/>
          </w:tcPr>
          <w:p w14:paraId="0FD5D223" w14:textId="301FFA7C" w:rsidR="005D0EF6" w:rsidRPr="008F118D" w:rsidRDefault="005D0EF6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Wirkungsgrad laden/entladen</w:t>
            </w:r>
          </w:p>
        </w:tc>
        <w:tc>
          <w:tcPr>
            <w:tcW w:w="3987" w:type="dxa"/>
            <w:gridSpan w:val="2"/>
          </w:tcPr>
          <w:p w14:paraId="1376B538" w14:textId="3E9E1DDE" w:rsidR="005D0EF6" w:rsidRPr="008F118D" w:rsidRDefault="005D0EF6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&gt; 93,5 %</w:t>
            </w:r>
          </w:p>
        </w:tc>
      </w:tr>
      <w:tr w:rsidR="00CB6BF7" w:rsidRPr="00966CA2" w14:paraId="03523958" w14:textId="77777777" w:rsidTr="00AD30F2">
        <w:trPr>
          <w:trHeight w:hRule="exact" w:val="284"/>
        </w:trPr>
        <w:tc>
          <w:tcPr>
            <w:tcW w:w="3385" w:type="dxa"/>
          </w:tcPr>
          <w:p w14:paraId="08C750F7" w14:textId="52EC9A00" w:rsidR="00CB6BF7" w:rsidRPr="008F118D" w:rsidRDefault="00CB6BF7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AC-Kurzschluss-Schutz</w:t>
            </w:r>
          </w:p>
        </w:tc>
        <w:tc>
          <w:tcPr>
            <w:tcW w:w="3987" w:type="dxa"/>
            <w:gridSpan w:val="2"/>
          </w:tcPr>
          <w:p w14:paraId="1A71302F" w14:textId="783D4679" w:rsidR="00CB6BF7" w:rsidRPr="008F118D" w:rsidRDefault="00CB6BF7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Ja</w:t>
            </w:r>
          </w:p>
        </w:tc>
      </w:tr>
      <w:tr w:rsidR="00CB6BF7" w:rsidRPr="00966CA2" w14:paraId="75324C44" w14:textId="77777777" w:rsidTr="00AD30F2">
        <w:trPr>
          <w:trHeight w:hRule="exact" w:val="284"/>
        </w:trPr>
        <w:tc>
          <w:tcPr>
            <w:tcW w:w="3385" w:type="dxa"/>
          </w:tcPr>
          <w:p w14:paraId="046E9647" w14:textId="2261B786" w:rsidR="00CB6BF7" w:rsidRPr="008F118D" w:rsidRDefault="00CB6BF7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AC-Überlastungs-Schutz</w:t>
            </w:r>
          </w:p>
        </w:tc>
        <w:tc>
          <w:tcPr>
            <w:tcW w:w="3987" w:type="dxa"/>
            <w:gridSpan w:val="2"/>
          </w:tcPr>
          <w:p w14:paraId="704A808B" w14:textId="44253C50" w:rsidR="00CB6BF7" w:rsidRPr="008F118D" w:rsidRDefault="00CB6BF7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Ja</w:t>
            </w:r>
          </w:p>
        </w:tc>
      </w:tr>
      <w:tr w:rsidR="00CB6BF7" w:rsidRPr="00966CA2" w14:paraId="0FE9B705" w14:textId="77777777" w:rsidTr="00AD30F2">
        <w:trPr>
          <w:trHeight w:hRule="exact" w:val="284"/>
        </w:trPr>
        <w:tc>
          <w:tcPr>
            <w:tcW w:w="3385" w:type="dxa"/>
            <w:tcBorders>
              <w:bottom w:val="single" w:sz="4" w:space="0" w:color="auto"/>
            </w:tcBorders>
          </w:tcPr>
          <w:p w14:paraId="25A4C75D" w14:textId="083351E9" w:rsidR="00CB6BF7" w:rsidRPr="008F118D" w:rsidRDefault="00CB6BF7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Übertemperaturschutz</w:t>
            </w:r>
          </w:p>
        </w:tc>
        <w:tc>
          <w:tcPr>
            <w:tcW w:w="3987" w:type="dxa"/>
            <w:gridSpan w:val="2"/>
            <w:tcBorders>
              <w:bottom w:val="single" w:sz="4" w:space="0" w:color="auto"/>
            </w:tcBorders>
          </w:tcPr>
          <w:p w14:paraId="1840FAFF" w14:textId="070DD05E" w:rsidR="00CB6BF7" w:rsidRPr="008F118D" w:rsidRDefault="00CB6BF7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Ja</w:t>
            </w:r>
          </w:p>
        </w:tc>
      </w:tr>
      <w:tr w:rsidR="00FE580F" w:rsidRPr="00966CA2" w14:paraId="4166049E" w14:textId="77777777" w:rsidTr="001A1E22">
        <w:trPr>
          <w:trHeight w:hRule="exact" w:val="284"/>
        </w:trPr>
        <w:tc>
          <w:tcPr>
            <w:tcW w:w="3385" w:type="dxa"/>
            <w:tcBorders>
              <w:bottom w:val="single" w:sz="4" w:space="0" w:color="auto"/>
            </w:tcBorders>
            <w:shd w:val="clear" w:color="auto" w:fill="auto"/>
          </w:tcPr>
          <w:p w14:paraId="043C7A33" w14:textId="01CC073B" w:rsidR="00FE580F" w:rsidRPr="008F118D" w:rsidRDefault="00FE580F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Leistungsfaktor</w:t>
            </w:r>
          </w:p>
        </w:tc>
        <w:tc>
          <w:tcPr>
            <w:tcW w:w="398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7E904B1" w14:textId="27AD0098" w:rsidR="00FE580F" w:rsidRPr="008F118D" w:rsidRDefault="00FE580F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0,95 (kapazitiv) ... 1 ... 0,95 (induktiv)</w:t>
            </w:r>
          </w:p>
        </w:tc>
      </w:tr>
      <w:tr w:rsidR="0065454D" w:rsidRPr="00966CA2" w14:paraId="303D5848" w14:textId="77777777" w:rsidTr="001A1E22">
        <w:trPr>
          <w:trHeight w:hRule="exact" w:val="284"/>
        </w:trPr>
        <w:tc>
          <w:tcPr>
            <w:tcW w:w="7372" w:type="dxa"/>
            <w:gridSpan w:val="3"/>
            <w:shd w:val="clear" w:color="auto" w:fill="A8D587"/>
          </w:tcPr>
          <w:p w14:paraId="48564261" w14:textId="56FE1E12" w:rsidR="0065454D" w:rsidRPr="008F118D" w:rsidRDefault="0065454D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DC-Werte</w:t>
            </w:r>
          </w:p>
        </w:tc>
      </w:tr>
      <w:tr w:rsidR="00966CA2" w:rsidRPr="00966CA2" w14:paraId="172A806A" w14:textId="77777777" w:rsidTr="00AD30F2">
        <w:trPr>
          <w:trHeight w:hRule="exact" w:val="284"/>
        </w:trPr>
        <w:tc>
          <w:tcPr>
            <w:tcW w:w="3385" w:type="dxa"/>
          </w:tcPr>
          <w:p w14:paraId="3C70A237" w14:textId="32FC83D6" w:rsidR="00966CA2" w:rsidRPr="008F118D" w:rsidRDefault="00FE580F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Max. Entladestrom</w:t>
            </w:r>
          </w:p>
        </w:tc>
        <w:tc>
          <w:tcPr>
            <w:tcW w:w="1979" w:type="dxa"/>
          </w:tcPr>
          <w:p w14:paraId="480BEC93" w14:textId="1C5A8090" w:rsidR="00966CA2" w:rsidRPr="008F118D" w:rsidRDefault="00FE580F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50 A</w:t>
            </w:r>
          </w:p>
        </w:tc>
        <w:tc>
          <w:tcPr>
            <w:tcW w:w="2008" w:type="dxa"/>
          </w:tcPr>
          <w:p w14:paraId="0C7FA004" w14:textId="5702C34B" w:rsidR="00966CA2" w:rsidRPr="008F118D" w:rsidRDefault="00FE580F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60 A</w:t>
            </w:r>
          </w:p>
        </w:tc>
      </w:tr>
      <w:tr w:rsidR="00966CA2" w:rsidRPr="00966CA2" w14:paraId="3BE5BAF1" w14:textId="77777777" w:rsidTr="00AD30F2">
        <w:trPr>
          <w:trHeight w:hRule="exact" w:val="284"/>
        </w:trPr>
        <w:tc>
          <w:tcPr>
            <w:tcW w:w="3385" w:type="dxa"/>
          </w:tcPr>
          <w:p w14:paraId="548D1682" w14:textId="12EC2662" w:rsidR="00966CA2" w:rsidRPr="008F118D" w:rsidRDefault="000A5DB7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Max. Ladestrom</w:t>
            </w:r>
          </w:p>
        </w:tc>
        <w:tc>
          <w:tcPr>
            <w:tcW w:w="1979" w:type="dxa"/>
          </w:tcPr>
          <w:p w14:paraId="43A55550" w14:textId="0889367A" w:rsidR="00966CA2" w:rsidRPr="008F118D" w:rsidRDefault="000A5DB7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45 A</w:t>
            </w:r>
          </w:p>
        </w:tc>
        <w:tc>
          <w:tcPr>
            <w:tcW w:w="2008" w:type="dxa"/>
          </w:tcPr>
          <w:p w14:paraId="38C6C0F8" w14:textId="12FB94A1" w:rsidR="00966CA2" w:rsidRPr="008F118D" w:rsidRDefault="000A5DB7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45 A</w:t>
            </w:r>
          </w:p>
        </w:tc>
      </w:tr>
      <w:tr w:rsidR="000A5DB7" w:rsidRPr="00966CA2" w14:paraId="3ABC5969" w14:textId="77777777" w:rsidTr="00AD30F2">
        <w:trPr>
          <w:trHeight w:hRule="exact" w:val="284"/>
        </w:trPr>
        <w:tc>
          <w:tcPr>
            <w:tcW w:w="3385" w:type="dxa"/>
          </w:tcPr>
          <w:p w14:paraId="77418903" w14:textId="5881A1B4" w:rsidR="000A5DB7" w:rsidRPr="008F118D" w:rsidRDefault="000A5DB7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DC Spannungsbereich</w:t>
            </w:r>
          </w:p>
        </w:tc>
        <w:tc>
          <w:tcPr>
            <w:tcW w:w="3987" w:type="dxa"/>
            <w:gridSpan w:val="2"/>
          </w:tcPr>
          <w:p w14:paraId="28F42F03" w14:textId="189F8E75" w:rsidR="000A5DB7" w:rsidRPr="008F118D" w:rsidRDefault="000A5DB7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40 V bis 58,8 V</w:t>
            </w:r>
          </w:p>
        </w:tc>
      </w:tr>
      <w:tr w:rsidR="000A5DB7" w:rsidRPr="00966CA2" w14:paraId="62CE30E6" w14:textId="77777777" w:rsidTr="00AD30F2">
        <w:trPr>
          <w:trHeight w:hRule="exact" w:val="284"/>
        </w:trPr>
        <w:tc>
          <w:tcPr>
            <w:tcW w:w="3385" w:type="dxa"/>
          </w:tcPr>
          <w:p w14:paraId="66BEEA62" w14:textId="6ED90634" w:rsidR="000A5DB7" w:rsidRPr="008F118D" w:rsidRDefault="000A5DB7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Max. Ladeleistung</w:t>
            </w:r>
          </w:p>
        </w:tc>
        <w:tc>
          <w:tcPr>
            <w:tcW w:w="3987" w:type="dxa"/>
            <w:gridSpan w:val="2"/>
          </w:tcPr>
          <w:p w14:paraId="4107C99C" w14:textId="16CFD8E0" w:rsidR="000A5DB7" w:rsidRPr="008F118D" w:rsidRDefault="000A5DB7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2,5 kW</w:t>
            </w:r>
          </w:p>
        </w:tc>
      </w:tr>
      <w:tr w:rsidR="000A5DB7" w:rsidRPr="00966CA2" w14:paraId="339FD0B2" w14:textId="77777777" w:rsidTr="00AD30F2">
        <w:trPr>
          <w:trHeight w:hRule="exact" w:val="284"/>
        </w:trPr>
        <w:tc>
          <w:tcPr>
            <w:tcW w:w="3385" w:type="dxa"/>
          </w:tcPr>
          <w:p w14:paraId="1B36CF7C" w14:textId="3EBFD713" w:rsidR="000A5DB7" w:rsidRPr="008F118D" w:rsidRDefault="000A5DB7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Max. Entladeleistung</w:t>
            </w:r>
          </w:p>
        </w:tc>
        <w:tc>
          <w:tcPr>
            <w:tcW w:w="3987" w:type="dxa"/>
            <w:gridSpan w:val="2"/>
          </w:tcPr>
          <w:p w14:paraId="5FAAB99E" w14:textId="60AADB9A" w:rsidR="000A5DB7" w:rsidRPr="008F118D" w:rsidRDefault="000A5DB7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3 kW</w:t>
            </w:r>
          </w:p>
        </w:tc>
      </w:tr>
      <w:tr w:rsidR="00B73D79" w:rsidRPr="00966CA2" w14:paraId="69E0177C" w14:textId="77777777" w:rsidTr="00F85C9C">
        <w:trPr>
          <w:trHeight w:hRule="exact" w:val="284"/>
        </w:trPr>
        <w:tc>
          <w:tcPr>
            <w:tcW w:w="7372" w:type="dxa"/>
            <w:gridSpan w:val="3"/>
            <w:shd w:val="clear" w:color="auto" w:fill="B3B3B3"/>
          </w:tcPr>
          <w:p w14:paraId="505BB949" w14:textId="2D17C12A" w:rsidR="00B73D79" w:rsidRPr="004876F7" w:rsidRDefault="00B73D79" w:rsidP="004F36E1">
            <w:pPr>
              <w:tabs>
                <w:tab w:val="left" w:pos="5532"/>
              </w:tabs>
              <w:spacing w:before="120" w:after="240"/>
              <w:rPr>
                <w:rFonts w:ascii="Helvetica" w:hAnsi="Helvetica"/>
                <w:b/>
                <w:spacing w:val="2"/>
                <w:sz w:val="14"/>
                <w:szCs w:val="14"/>
              </w:rPr>
            </w:pPr>
            <w:r w:rsidRPr="004876F7">
              <w:rPr>
                <w:rFonts w:ascii="Helvetica" w:hAnsi="Helvetica"/>
                <w:b/>
                <w:spacing w:val="2"/>
                <w:sz w:val="14"/>
                <w:szCs w:val="14"/>
              </w:rPr>
              <w:t>Batteriemodul</w:t>
            </w:r>
          </w:p>
        </w:tc>
      </w:tr>
      <w:tr w:rsidR="00966CA2" w:rsidRPr="00966CA2" w14:paraId="3FC0B1A0" w14:textId="77777777" w:rsidTr="00AD30F2">
        <w:trPr>
          <w:trHeight w:hRule="exact" w:val="284"/>
        </w:trPr>
        <w:tc>
          <w:tcPr>
            <w:tcW w:w="3385" w:type="dxa"/>
          </w:tcPr>
          <w:p w14:paraId="54F1D473" w14:textId="2C7AAE9B" w:rsidR="00966CA2" w:rsidRPr="008F118D" w:rsidRDefault="00B73D79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Batteriekapazität (energie nominal)</w:t>
            </w:r>
          </w:p>
        </w:tc>
        <w:tc>
          <w:tcPr>
            <w:tcW w:w="1979" w:type="dxa"/>
          </w:tcPr>
          <w:p w14:paraId="5C7028E6" w14:textId="61B75DA6" w:rsidR="00966CA2" w:rsidRPr="008F118D" w:rsidRDefault="00B73D79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6,5 kWh</w:t>
            </w:r>
          </w:p>
        </w:tc>
        <w:tc>
          <w:tcPr>
            <w:tcW w:w="2008" w:type="dxa"/>
          </w:tcPr>
          <w:p w14:paraId="55DDF9B0" w14:textId="1F34106A" w:rsidR="00966CA2" w:rsidRPr="008F118D" w:rsidRDefault="00B73D79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13 kWh</w:t>
            </w:r>
          </w:p>
        </w:tc>
      </w:tr>
      <w:tr w:rsidR="00966CA2" w:rsidRPr="00966CA2" w14:paraId="13350830" w14:textId="77777777" w:rsidTr="00AD30F2">
        <w:trPr>
          <w:trHeight w:hRule="exact" w:val="284"/>
        </w:trPr>
        <w:tc>
          <w:tcPr>
            <w:tcW w:w="3385" w:type="dxa"/>
          </w:tcPr>
          <w:p w14:paraId="5E6B150D" w14:textId="2B667F29" w:rsidR="00966CA2" w:rsidRPr="008F118D" w:rsidRDefault="00B73D79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Nutzbare Energie</w:t>
            </w:r>
          </w:p>
        </w:tc>
        <w:tc>
          <w:tcPr>
            <w:tcW w:w="1979" w:type="dxa"/>
          </w:tcPr>
          <w:p w14:paraId="4D1369F7" w14:textId="16291AC5" w:rsidR="00966CA2" w:rsidRPr="008F118D" w:rsidRDefault="00B73D79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5,9 kWh</w:t>
            </w:r>
          </w:p>
        </w:tc>
        <w:tc>
          <w:tcPr>
            <w:tcW w:w="2008" w:type="dxa"/>
          </w:tcPr>
          <w:p w14:paraId="7CD50530" w14:textId="72D7F1C0" w:rsidR="00966CA2" w:rsidRPr="008F118D" w:rsidRDefault="008F118D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 w:rsidRPr="008F118D">
              <w:rPr>
                <w:rFonts w:ascii="Helvetica" w:hAnsi="Helvetica"/>
                <w:spacing w:val="2"/>
                <w:sz w:val="14"/>
                <w:szCs w:val="14"/>
              </w:rPr>
              <w:t>11,8 kWh</w:t>
            </w:r>
          </w:p>
        </w:tc>
      </w:tr>
      <w:tr w:rsidR="008F118D" w:rsidRPr="00966CA2" w14:paraId="16F6041A" w14:textId="77777777" w:rsidTr="00AD30F2">
        <w:trPr>
          <w:trHeight w:hRule="exact" w:val="284"/>
        </w:trPr>
        <w:tc>
          <w:tcPr>
            <w:tcW w:w="3385" w:type="dxa"/>
          </w:tcPr>
          <w:p w14:paraId="7487D5C0" w14:textId="4C06590A" w:rsidR="008F118D" w:rsidRPr="008F118D" w:rsidRDefault="004941B4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Zelltechnologie +/-</w:t>
            </w:r>
          </w:p>
        </w:tc>
        <w:tc>
          <w:tcPr>
            <w:tcW w:w="3987" w:type="dxa"/>
            <w:gridSpan w:val="2"/>
          </w:tcPr>
          <w:p w14:paraId="5FC801B2" w14:textId="2A92BD4F" w:rsidR="008F118D" w:rsidRPr="008F118D" w:rsidRDefault="004941B4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NMC / Graphit</w:t>
            </w:r>
          </w:p>
        </w:tc>
      </w:tr>
      <w:tr w:rsidR="008F118D" w:rsidRPr="00966CA2" w14:paraId="5989E787" w14:textId="77777777" w:rsidTr="00AD30F2">
        <w:trPr>
          <w:trHeight w:hRule="exact" w:val="284"/>
        </w:trPr>
        <w:tc>
          <w:tcPr>
            <w:tcW w:w="3385" w:type="dxa"/>
          </w:tcPr>
          <w:p w14:paraId="77080546" w14:textId="5A755005" w:rsidR="008F118D" w:rsidRPr="008F118D" w:rsidRDefault="004941B4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Nennspannung</w:t>
            </w:r>
          </w:p>
        </w:tc>
        <w:tc>
          <w:tcPr>
            <w:tcW w:w="3987" w:type="dxa"/>
            <w:gridSpan w:val="2"/>
          </w:tcPr>
          <w:p w14:paraId="0CB6BD54" w14:textId="618BC53A" w:rsidR="008F118D" w:rsidRPr="008F118D" w:rsidRDefault="004941B4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51,8 V</w:t>
            </w:r>
          </w:p>
        </w:tc>
      </w:tr>
      <w:tr w:rsidR="008F118D" w:rsidRPr="00966CA2" w14:paraId="73572A9B" w14:textId="77777777" w:rsidTr="00AD30F2">
        <w:trPr>
          <w:trHeight w:hRule="exact" w:val="284"/>
        </w:trPr>
        <w:tc>
          <w:tcPr>
            <w:tcW w:w="3385" w:type="dxa"/>
          </w:tcPr>
          <w:p w14:paraId="1A83FFBC" w14:textId="4A1A341C" w:rsidR="008F118D" w:rsidRPr="008F118D" w:rsidRDefault="004941B4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Spannungsbereich (Entlade-/Ladespannung)</w:t>
            </w:r>
          </w:p>
        </w:tc>
        <w:tc>
          <w:tcPr>
            <w:tcW w:w="3987" w:type="dxa"/>
            <w:gridSpan w:val="2"/>
          </w:tcPr>
          <w:p w14:paraId="12737B8A" w14:textId="6A4E018B" w:rsidR="008F118D" w:rsidRPr="008F118D" w:rsidRDefault="004941B4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42 V bis 58,8 V</w:t>
            </w:r>
          </w:p>
        </w:tc>
      </w:tr>
      <w:tr w:rsidR="008F118D" w:rsidRPr="00966CA2" w14:paraId="3DE4D8DC" w14:textId="77777777" w:rsidTr="00AD30F2">
        <w:trPr>
          <w:trHeight w:hRule="exact" w:val="284"/>
        </w:trPr>
        <w:tc>
          <w:tcPr>
            <w:tcW w:w="3385" w:type="dxa"/>
          </w:tcPr>
          <w:p w14:paraId="720A7577" w14:textId="4D9E1680" w:rsidR="008F118D" w:rsidRPr="008F118D" w:rsidRDefault="004941B4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Erwartete Vollzyklen</w:t>
            </w:r>
          </w:p>
        </w:tc>
        <w:tc>
          <w:tcPr>
            <w:tcW w:w="3987" w:type="dxa"/>
            <w:gridSpan w:val="2"/>
          </w:tcPr>
          <w:p w14:paraId="14E204F5" w14:textId="44D200A5" w:rsidR="008F118D" w:rsidRPr="008F118D" w:rsidRDefault="004941B4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6.000</w:t>
            </w:r>
          </w:p>
        </w:tc>
      </w:tr>
      <w:tr w:rsidR="008F118D" w:rsidRPr="00966CA2" w14:paraId="61725584" w14:textId="77777777" w:rsidTr="00AD30F2">
        <w:trPr>
          <w:trHeight w:hRule="exact" w:val="284"/>
        </w:trPr>
        <w:tc>
          <w:tcPr>
            <w:tcW w:w="3385" w:type="dxa"/>
          </w:tcPr>
          <w:p w14:paraId="0F60500F" w14:textId="476F931B" w:rsidR="008F118D" w:rsidRPr="008F118D" w:rsidRDefault="004941B4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Zeitwertgarantie</w:t>
            </w:r>
          </w:p>
        </w:tc>
        <w:tc>
          <w:tcPr>
            <w:tcW w:w="3987" w:type="dxa"/>
            <w:gridSpan w:val="2"/>
          </w:tcPr>
          <w:p w14:paraId="057B2CCD" w14:textId="1E6B527F" w:rsidR="008F118D" w:rsidRPr="008F118D" w:rsidRDefault="004941B4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10 Jahre</w:t>
            </w:r>
          </w:p>
        </w:tc>
      </w:tr>
      <w:tr w:rsidR="004876F7" w:rsidRPr="00966CA2" w14:paraId="2E4F9CE4" w14:textId="77777777" w:rsidTr="0065454D">
        <w:trPr>
          <w:trHeight w:hRule="exact" w:val="284"/>
        </w:trPr>
        <w:tc>
          <w:tcPr>
            <w:tcW w:w="7372" w:type="dxa"/>
            <w:gridSpan w:val="3"/>
            <w:shd w:val="clear" w:color="auto" w:fill="B3B3B3"/>
          </w:tcPr>
          <w:p w14:paraId="70775D9F" w14:textId="5177BBCA" w:rsidR="004876F7" w:rsidRPr="004876F7" w:rsidRDefault="004876F7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b/>
                <w:spacing w:val="2"/>
                <w:sz w:val="14"/>
                <w:szCs w:val="14"/>
              </w:rPr>
            </w:pPr>
            <w:r w:rsidRPr="004876F7">
              <w:rPr>
                <w:rFonts w:ascii="Helvetica" w:hAnsi="Helvetica"/>
                <w:b/>
                <w:spacing w:val="2"/>
                <w:sz w:val="14"/>
                <w:szCs w:val="14"/>
              </w:rPr>
              <w:t>Energiemanagement und Daten</w:t>
            </w:r>
          </w:p>
        </w:tc>
      </w:tr>
      <w:tr w:rsidR="00A65A39" w:rsidRPr="00966CA2" w14:paraId="39D29E76" w14:textId="77777777" w:rsidTr="00AD30F2">
        <w:trPr>
          <w:trHeight w:hRule="exact" w:val="284"/>
        </w:trPr>
        <w:tc>
          <w:tcPr>
            <w:tcW w:w="3385" w:type="dxa"/>
          </w:tcPr>
          <w:p w14:paraId="3F42A1AF" w14:textId="6DD473F3" w:rsidR="00A65A39" w:rsidRPr="008F118D" w:rsidRDefault="00A65A39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Kommunikation für vorh. Netzwerkinfrastruktur</w:t>
            </w:r>
          </w:p>
        </w:tc>
        <w:tc>
          <w:tcPr>
            <w:tcW w:w="3987" w:type="dxa"/>
            <w:gridSpan w:val="2"/>
          </w:tcPr>
          <w:p w14:paraId="3D31C801" w14:textId="4C013695" w:rsidR="00A65A39" w:rsidRPr="008F118D" w:rsidRDefault="00A65A39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Ethernet</w:t>
            </w:r>
          </w:p>
        </w:tc>
      </w:tr>
      <w:tr w:rsidR="00A65A39" w:rsidRPr="00966CA2" w14:paraId="39CF2F2F" w14:textId="77777777" w:rsidTr="00AD30F2">
        <w:trPr>
          <w:trHeight w:hRule="exact" w:val="284"/>
        </w:trPr>
        <w:tc>
          <w:tcPr>
            <w:tcW w:w="3385" w:type="dxa"/>
          </w:tcPr>
          <w:p w14:paraId="6015F560" w14:textId="3139A7D0" w:rsidR="00A65A39" w:rsidRPr="008F118D" w:rsidRDefault="00A65A39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Visualisierung</w:t>
            </w:r>
          </w:p>
        </w:tc>
        <w:tc>
          <w:tcPr>
            <w:tcW w:w="3987" w:type="dxa"/>
            <w:gridSpan w:val="2"/>
          </w:tcPr>
          <w:p w14:paraId="70CE6A41" w14:textId="4831A4E2" w:rsidR="00A65A39" w:rsidRPr="008F118D" w:rsidRDefault="00A65A39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Standard-Webbrowser, Portal</w:t>
            </w:r>
          </w:p>
        </w:tc>
      </w:tr>
      <w:tr w:rsidR="00A65A39" w:rsidRPr="00966CA2" w14:paraId="73A60B9C" w14:textId="77777777" w:rsidTr="00AD30F2">
        <w:trPr>
          <w:trHeight w:hRule="exact" w:val="284"/>
        </w:trPr>
        <w:tc>
          <w:tcPr>
            <w:tcW w:w="3385" w:type="dxa"/>
          </w:tcPr>
          <w:p w14:paraId="5C51E362" w14:textId="64B07A0C" w:rsidR="00A65A39" w:rsidRPr="008F118D" w:rsidRDefault="00A65A39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Sicherheit</w:t>
            </w:r>
          </w:p>
        </w:tc>
        <w:tc>
          <w:tcPr>
            <w:tcW w:w="3987" w:type="dxa"/>
            <w:gridSpan w:val="2"/>
          </w:tcPr>
          <w:p w14:paraId="58709F8F" w14:textId="61471651" w:rsidR="00A65A39" w:rsidRPr="008F118D" w:rsidRDefault="00A65A39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Authentifizierung, Rechtehierarchie</w:t>
            </w:r>
          </w:p>
        </w:tc>
      </w:tr>
      <w:tr w:rsidR="00A65A39" w:rsidRPr="00966CA2" w14:paraId="3EAA0E90" w14:textId="77777777" w:rsidTr="00AD30F2">
        <w:trPr>
          <w:trHeight w:hRule="exact" w:val="284"/>
        </w:trPr>
        <w:tc>
          <w:tcPr>
            <w:tcW w:w="3385" w:type="dxa"/>
          </w:tcPr>
          <w:p w14:paraId="441857A2" w14:textId="7F301A35" w:rsidR="00A65A39" w:rsidRPr="008F118D" w:rsidRDefault="00A65A39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Interner Datenspeicher</w:t>
            </w:r>
          </w:p>
        </w:tc>
        <w:tc>
          <w:tcPr>
            <w:tcW w:w="3987" w:type="dxa"/>
            <w:gridSpan w:val="2"/>
          </w:tcPr>
          <w:p w14:paraId="51A193A5" w14:textId="736A5BF6" w:rsidR="00A65A39" w:rsidRPr="008F118D" w:rsidRDefault="00A65A39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4 GB</w:t>
            </w:r>
          </w:p>
        </w:tc>
      </w:tr>
      <w:tr w:rsidR="00A65A39" w:rsidRPr="00966CA2" w14:paraId="7FDE9D64" w14:textId="77777777" w:rsidTr="00AD30F2">
        <w:trPr>
          <w:trHeight w:hRule="exact" w:val="284"/>
        </w:trPr>
        <w:tc>
          <w:tcPr>
            <w:tcW w:w="3385" w:type="dxa"/>
            <w:tcBorders>
              <w:bottom w:val="single" w:sz="4" w:space="0" w:color="auto"/>
            </w:tcBorders>
          </w:tcPr>
          <w:p w14:paraId="1CFD7A30" w14:textId="5256DE2F" w:rsidR="00A65A39" w:rsidRPr="008F118D" w:rsidRDefault="00A65A39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Leistungsreduzierung PV-Wechselrichter</w:t>
            </w:r>
          </w:p>
        </w:tc>
        <w:tc>
          <w:tcPr>
            <w:tcW w:w="3987" w:type="dxa"/>
            <w:gridSpan w:val="2"/>
            <w:tcBorders>
              <w:bottom w:val="single" w:sz="4" w:space="0" w:color="auto"/>
            </w:tcBorders>
          </w:tcPr>
          <w:p w14:paraId="54F61709" w14:textId="04BAD981" w:rsidR="00A65A39" w:rsidRPr="008F118D" w:rsidRDefault="00DC2411" w:rsidP="004F36E1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1 Relais (Schließ</w:t>
            </w:r>
            <w:r w:rsidR="00A65A39">
              <w:rPr>
                <w:rFonts w:ascii="Helvetica" w:hAnsi="Helvetica"/>
                <w:spacing w:val="2"/>
                <w:sz w:val="14"/>
                <w:szCs w:val="14"/>
              </w:rPr>
              <w:t>er, max. Belastung 24V/5A)</w:t>
            </w:r>
          </w:p>
        </w:tc>
      </w:tr>
      <w:tr w:rsidR="004F36E1" w:rsidRPr="00966CA2" w14:paraId="5A1811D6" w14:textId="77777777" w:rsidTr="00F85C9C">
        <w:trPr>
          <w:trHeight w:hRule="exact" w:val="284"/>
        </w:trPr>
        <w:tc>
          <w:tcPr>
            <w:tcW w:w="7372" w:type="dxa"/>
            <w:gridSpan w:val="3"/>
            <w:shd w:val="clear" w:color="auto" w:fill="B3B3B3"/>
          </w:tcPr>
          <w:p w14:paraId="76EF6C3B" w14:textId="5D0B3148" w:rsidR="004F36E1" w:rsidRPr="00AD30F2" w:rsidRDefault="004F36E1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b/>
                <w:spacing w:val="2"/>
                <w:sz w:val="14"/>
                <w:szCs w:val="14"/>
              </w:rPr>
            </w:pPr>
            <w:r w:rsidRPr="00AD30F2">
              <w:rPr>
                <w:rFonts w:ascii="Helvetica" w:hAnsi="Helvetica"/>
                <w:b/>
                <w:spacing w:val="2"/>
                <w:sz w:val="14"/>
                <w:szCs w:val="14"/>
              </w:rPr>
              <w:t>Allgemeine Daten</w:t>
            </w:r>
          </w:p>
        </w:tc>
      </w:tr>
      <w:tr w:rsidR="009C7C5C" w:rsidRPr="00966CA2" w14:paraId="4FFB0B1E" w14:textId="77777777" w:rsidTr="00AD30F2">
        <w:trPr>
          <w:trHeight w:hRule="exact" w:val="284"/>
        </w:trPr>
        <w:tc>
          <w:tcPr>
            <w:tcW w:w="3385" w:type="dxa"/>
          </w:tcPr>
          <w:p w14:paraId="68712910" w14:textId="55F44CB4" w:rsidR="009C7C5C" w:rsidRPr="008F118D" w:rsidRDefault="009C7C5C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Umgebungstemperaturen zwischen</w:t>
            </w:r>
          </w:p>
        </w:tc>
        <w:tc>
          <w:tcPr>
            <w:tcW w:w="3987" w:type="dxa"/>
            <w:gridSpan w:val="2"/>
          </w:tcPr>
          <w:p w14:paraId="5A74DACF" w14:textId="5C582B78" w:rsidR="009C7C5C" w:rsidRPr="008F118D" w:rsidRDefault="009C7C5C" w:rsidP="009C7C5C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+5° C und +30° C</w:t>
            </w:r>
          </w:p>
        </w:tc>
      </w:tr>
      <w:tr w:rsidR="009C7C5C" w:rsidRPr="00966CA2" w14:paraId="7ACB8773" w14:textId="77777777" w:rsidTr="00AD30F2">
        <w:trPr>
          <w:trHeight w:hRule="exact" w:val="284"/>
        </w:trPr>
        <w:tc>
          <w:tcPr>
            <w:tcW w:w="3385" w:type="dxa"/>
          </w:tcPr>
          <w:p w14:paraId="6CE66885" w14:textId="703AEB8D" w:rsidR="009C7C5C" w:rsidRPr="008F118D" w:rsidRDefault="009C7C5C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Abmessungen</w:t>
            </w:r>
          </w:p>
        </w:tc>
        <w:tc>
          <w:tcPr>
            <w:tcW w:w="3987" w:type="dxa"/>
            <w:gridSpan w:val="2"/>
          </w:tcPr>
          <w:p w14:paraId="0A15A0EE" w14:textId="4C91604C" w:rsidR="009C7C5C" w:rsidRPr="008F118D" w:rsidRDefault="009C7C5C" w:rsidP="009C7C5C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775 x 560 x640 mm</w:t>
            </w:r>
          </w:p>
        </w:tc>
      </w:tr>
      <w:tr w:rsidR="00966CA2" w:rsidRPr="00966CA2" w14:paraId="2E35D143" w14:textId="77777777" w:rsidTr="00AD30F2">
        <w:trPr>
          <w:trHeight w:hRule="exact" w:val="284"/>
        </w:trPr>
        <w:tc>
          <w:tcPr>
            <w:tcW w:w="3385" w:type="dxa"/>
          </w:tcPr>
          <w:p w14:paraId="6D18416F" w14:textId="7115A9A1" w:rsidR="00966CA2" w:rsidRPr="008F118D" w:rsidRDefault="006E56BA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Gewicht</w:t>
            </w:r>
          </w:p>
        </w:tc>
        <w:tc>
          <w:tcPr>
            <w:tcW w:w="1979" w:type="dxa"/>
          </w:tcPr>
          <w:p w14:paraId="56932680" w14:textId="6719895C" w:rsidR="00966CA2" w:rsidRPr="008F118D" w:rsidRDefault="006E56BA" w:rsidP="009C7C5C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133 kg</w:t>
            </w:r>
          </w:p>
        </w:tc>
        <w:tc>
          <w:tcPr>
            <w:tcW w:w="2008" w:type="dxa"/>
          </w:tcPr>
          <w:p w14:paraId="6638DAFC" w14:textId="59B782A2" w:rsidR="00966CA2" w:rsidRPr="008F118D" w:rsidRDefault="006E56BA" w:rsidP="009C7C5C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176 kg</w:t>
            </w:r>
          </w:p>
        </w:tc>
      </w:tr>
      <w:tr w:rsidR="009C7C5C" w:rsidRPr="006E56BA" w14:paraId="0C487BC0" w14:textId="77777777" w:rsidTr="00AD30F2">
        <w:trPr>
          <w:trHeight w:hRule="exact" w:val="284"/>
        </w:trPr>
        <w:tc>
          <w:tcPr>
            <w:tcW w:w="3385" w:type="dxa"/>
          </w:tcPr>
          <w:p w14:paraId="61A9B767" w14:textId="701B767D" w:rsidR="009C7C5C" w:rsidRPr="006E56BA" w:rsidRDefault="009C7C5C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Höhe über Normalnull</w:t>
            </w:r>
          </w:p>
        </w:tc>
        <w:tc>
          <w:tcPr>
            <w:tcW w:w="3987" w:type="dxa"/>
            <w:gridSpan w:val="2"/>
          </w:tcPr>
          <w:p w14:paraId="2C4C759B" w14:textId="2AFC00E2" w:rsidR="009C7C5C" w:rsidRPr="006E56BA" w:rsidRDefault="009C7C5C" w:rsidP="009C7C5C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&lt; 2.000 m</w:t>
            </w:r>
          </w:p>
        </w:tc>
      </w:tr>
      <w:tr w:rsidR="009C7C5C" w:rsidRPr="006E56BA" w14:paraId="5C5B2AA1" w14:textId="77777777" w:rsidTr="00AD30F2">
        <w:trPr>
          <w:trHeight w:hRule="exact" w:val="284"/>
        </w:trPr>
        <w:tc>
          <w:tcPr>
            <w:tcW w:w="3385" w:type="dxa"/>
          </w:tcPr>
          <w:p w14:paraId="53C03051" w14:textId="782517FD" w:rsidR="009C7C5C" w:rsidRPr="006E56BA" w:rsidRDefault="009C7C5C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Schutzart</w:t>
            </w:r>
          </w:p>
        </w:tc>
        <w:tc>
          <w:tcPr>
            <w:tcW w:w="3987" w:type="dxa"/>
            <w:gridSpan w:val="2"/>
          </w:tcPr>
          <w:p w14:paraId="2061A09B" w14:textId="0BD34FD1" w:rsidR="009C7C5C" w:rsidRPr="006E56BA" w:rsidRDefault="009C7C5C" w:rsidP="009C7C5C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Ip 21</w:t>
            </w:r>
          </w:p>
        </w:tc>
      </w:tr>
      <w:tr w:rsidR="009C7C5C" w:rsidRPr="006E56BA" w14:paraId="16BA53DD" w14:textId="77777777" w:rsidTr="00AD30F2">
        <w:trPr>
          <w:trHeight w:hRule="exact" w:val="284"/>
        </w:trPr>
        <w:tc>
          <w:tcPr>
            <w:tcW w:w="3385" w:type="dxa"/>
          </w:tcPr>
          <w:p w14:paraId="307F57E7" w14:textId="67D7045A" w:rsidR="009C7C5C" w:rsidRPr="006E56BA" w:rsidRDefault="009C7C5C" w:rsidP="004F36E1">
            <w:pPr>
              <w:tabs>
                <w:tab w:val="left" w:pos="9781"/>
              </w:tabs>
              <w:spacing w:before="120" w:after="240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Gesamtverbrauch im Standby</w:t>
            </w:r>
          </w:p>
        </w:tc>
        <w:tc>
          <w:tcPr>
            <w:tcW w:w="3987" w:type="dxa"/>
            <w:gridSpan w:val="2"/>
          </w:tcPr>
          <w:p w14:paraId="05292698" w14:textId="107A681C" w:rsidR="009C7C5C" w:rsidRPr="006E56BA" w:rsidRDefault="009C7C5C" w:rsidP="009C7C5C">
            <w:pPr>
              <w:tabs>
                <w:tab w:val="left" w:pos="9781"/>
              </w:tabs>
              <w:spacing w:before="120" w:after="240"/>
              <w:jc w:val="center"/>
              <w:rPr>
                <w:rFonts w:ascii="Helvetica" w:hAnsi="Helvetica"/>
                <w:spacing w:val="2"/>
                <w:sz w:val="14"/>
                <w:szCs w:val="14"/>
              </w:rPr>
            </w:pPr>
            <w:r>
              <w:rPr>
                <w:rFonts w:ascii="Helvetica" w:hAnsi="Helvetica"/>
                <w:spacing w:val="2"/>
                <w:sz w:val="14"/>
                <w:szCs w:val="14"/>
              </w:rPr>
              <w:t>27 W</w:t>
            </w:r>
          </w:p>
        </w:tc>
      </w:tr>
    </w:tbl>
    <w:p w14:paraId="22CBDD39" w14:textId="77777777" w:rsidR="0061341C" w:rsidRDefault="0061341C" w:rsidP="009864BF">
      <w:pPr>
        <w:tabs>
          <w:tab w:val="left" w:pos="9781"/>
        </w:tabs>
        <w:spacing w:before="120" w:after="240" w:line="300" w:lineRule="auto"/>
        <w:rPr>
          <w:spacing w:val="2"/>
          <w:szCs w:val="22"/>
        </w:rPr>
      </w:pPr>
    </w:p>
    <w:p w14:paraId="40C1C238" w14:textId="67E5F015" w:rsidR="00412CC9" w:rsidRPr="00CA1137" w:rsidRDefault="00CA1137" w:rsidP="004B6B64">
      <w:pPr>
        <w:tabs>
          <w:tab w:val="left" w:pos="9781"/>
        </w:tabs>
        <w:spacing w:before="120" w:after="240" w:line="300" w:lineRule="auto"/>
        <w:rPr>
          <w:rFonts w:cs="Arial"/>
          <w:b/>
          <w:spacing w:val="2"/>
          <w:sz w:val="20"/>
        </w:rPr>
      </w:pPr>
      <w:r w:rsidRPr="00CA1137">
        <w:rPr>
          <w:rFonts w:cs="Arial"/>
          <w:b/>
          <w:spacing w:val="2"/>
          <w:sz w:val="20"/>
        </w:rPr>
        <w:lastRenderedPageBreak/>
        <w:t>Abbildungen</w:t>
      </w:r>
    </w:p>
    <w:p w14:paraId="1662C3E2" w14:textId="77777777" w:rsidR="000061B8" w:rsidRDefault="000061B8" w:rsidP="00F84CC8">
      <w:pPr>
        <w:tabs>
          <w:tab w:val="left" w:pos="9781"/>
        </w:tabs>
        <w:spacing w:before="120" w:after="240" w:line="300" w:lineRule="auto"/>
        <w:rPr>
          <w:rFonts w:cs="Arial"/>
          <w:spacing w:val="2"/>
          <w:sz w:val="16"/>
          <w:szCs w:val="16"/>
        </w:rPr>
        <w:sectPr w:rsidR="000061B8" w:rsidSect="009C7C5C">
          <w:headerReference w:type="default" r:id="rId7"/>
          <w:footerReference w:type="default" r:id="rId8"/>
          <w:type w:val="continuous"/>
          <w:pgSz w:w="11907" w:h="16840" w:code="9"/>
          <w:pgMar w:top="2211" w:right="3799" w:bottom="1304" w:left="1134" w:header="284" w:footer="567" w:gutter="0"/>
          <w:cols w:space="720"/>
          <w:docGrid w:linePitch="299"/>
        </w:sectPr>
      </w:pPr>
    </w:p>
    <w:p w14:paraId="7DEA3431" w14:textId="77777777" w:rsidR="00911531" w:rsidRDefault="00911531" w:rsidP="00F84CC8">
      <w:pPr>
        <w:tabs>
          <w:tab w:val="left" w:pos="9781"/>
        </w:tabs>
        <w:spacing w:before="120" w:after="240" w:line="300" w:lineRule="auto"/>
        <w:rPr>
          <w:rFonts w:cs="Arial"/>
          <w:spacing w:val="2"/>
          <w:sz w:val="16"/>
          <w:szCs w:val="16"/>
        </w:rPr>
      </w:pPr>
    </w:p>
    <w:p w14:paraId="40E029FD" w14:textId="73ED7FB4" w:rsidR="002A1916" w:rsidRDefault="00BF3AD2" w:rsidP="00F84CC8">
      <w:pPr>
        <w:tabs>
          <w:tab w:val="left" w:pos="9781"/>
        </w:tabs>
        <w:spacing w:before="120" w:after="240" w:line="300" w:lineRule="auto"/>
        <w:rPr>
          <w:rFonts w:cs="Arial"/>
          <w:spacing w:val="2"/>
          <w:sz w:val="16"/>
          <w:szCs w:val="16"/>
        </w:rPr>
      </w:pPr>
      <w:r w:rsidRPr="00BF3AD2">
        <w:rPr>
          <w:rFonts w:cs="Arial"/>
          <w:spacing w:val="2"/>
          <w:sz w:val="16"/>
          <w:szCs w:val="16"/>
        </w:rPr>
        <w:t>AKA_neeoBASIX-01</w:t>
      </w:r>
      <w:r w:rsidR="00F84CC8" w:rsidRPr="00F84CC8">
        <w:rPr>
          <w:rFonts w:cs="Arial"/>
          <w:spacing w:val="2"/>
          <w:sz w:val="16"/>
          <w:szCs w:val="16"/>
        </w:rPr>
        <w:t>.jp</w:t>
      </w:r>
      <w:r w:rsidR="00F84CC8">
        <w:rPr>
          <w:rFonts w:cs="Arial"/>
          <w:spacing w:val="2"/>
          <w:sz w:val="16"/>
          <w:szCs w:val="16"/>
        </w:rPr>
        <w:t>g</w:t>
      </w:r>
    </w:p>
    <w:p w14:paraId="62B67D53" w14:textId="77777777" w:rsidR="000061B8" w:rsidRDefault="000061B8" w:rsidP="000061B8">
      <w:pPr>
        <w:tabs>
          <w:tab w:val="left" w:pos="9781"/>
        </w:tabs>
        <w:spacing w:before="120" w:after="240" w:line="276" w:lineRule="auto"/>
        <w:rPr>
          <w:rFonts w:cs="Arial"/>
          <w:spacing w:val="-2"/>
          <w:sz w:val="20"/>
        </w:rPr>
      </w:pPr>
    </w:p>
    <w:p w14:paraId="66A4FA5B" w14:textId="58C72BBB" w:rsidR="000061B8" w:rsidRPr="000061B8" w:rsidRDefault="00DA4852" w:rsidP="000061B8">
      <w:pPr>
        <w:tabs>
          <w:tab w:val="left" w:pos="9781"/>
        </w:tabs>
        <w:spacing w:before="120" w:after="240" w:line="276" w:lineRule="auto"/>
        <w:rPr>
          <w:rFonts w:cs="Arial"/>
          <w:spacing w:val="-2"/>
          <w:sz w:val="20"/>
        </w:rPr>
      </w:pPr>
      <w:r>
        <w:rPr>
          <w:rFonts w:cs="Arial"/>
          <w:spacing w:val="-2"/>
          <w:sz w:val="20"/>
        </w:rPr>
        <w:br/>
      </w:r>
      <w:r w:rsidR="000061B8">
        <w:rPr>
          <w:rFonts w:cs="Arial"/>
          <w:spacing w:val="-2"/>
          <w:sz w:val="20"/>
        </w:rPr>
        <w:t>PV-Energiespeicher zum Schwärmen – neeoBASIX mit GridSense sorgt für intell</w:t>
      </w:r>
      <w:r w:rsidR="000061B8">
        <w:rPr>
          <w:rFonts w:cs="Arial"/>
          <w:spacing w:val="-2"/>
          <w:sz w:val="20"/>
        </w:rPr>
        <w:t>i</w:t>
      </w:r>
      <w:r w:rsidR="000061B8">
        <w:rPr>
          <w:rFonts w:cs="Arial"/>
          <w:spacing w:val="-2"/>
          <w:sz w:val="20"/>
        </w:rPr>
        <w:t>genten und wirtschaftlichen Eigenenergi</w:t>
      </w:r>
      <w:r w:rsidR="000061B8">
        <w:rPr>
          <w:rFonts w:cs="Arial"/>
          <w:spacing w:val="-2"/>
          <w:sz w:val="20"/>
        </w:rPr>
        <w:t>e</w:t>
      </w:r>
      <w:r w:rsidR="000061B8">
        <w:rPr>
          <w:rFonts w:cs="Arial"/>
          <w:spacing w:val="-2"/>
          <w:sz w:val="20"/>
        </w:rPr>
        <w:t xml:space="preserve">verbrauch im Privathaushalt. </w:t>
      </w:r>
      <w:r w:rsidR="000061B8">
        <w:rPr>
          <w:rFonts w:cs="Arial"/>
          <w:spacing w:val="-2"/>
          <w:sz w:val="20"/>
        </w:rPr>
        <w:br/>
      </w:r>
      <w:r w:rsidR="000061B8" w:rsidRPr="00B26A62">
        <w:rPr>
          <w:rFonts w:cs="Arial"/>
          <w:spacing w:val="-2"/>
          <w:sz w:val="20"/>
        </w:rPr>
        <w:t xml:space="preserve">(Foto: </w:t>
      </w:r>
      <w:r w:rsidR="000061B8">
        <w:rPr>
          <w:rFonts w:cs="Arial"/>
          <w:spacing w:val="-2"/>
          <w:sz w:val="20"/>
        </w:rPr>
        <w:t>AKASOL</w:t>
      </w:r>
      <w:r w:rsidR="000061B8" w:rsidRPr="00B26A62">
        <w:rPr>
          <w:rFonts w:cs="Arial"/>
          <w:spacing w:val="-2"/>
          <w:sz w:val="20"/>
        </w:rPr>
        <w:t>)</w:t>
      </w:r>
    </w:p>
    <w:p w14:paraId="6154AD92" w14:textId="77777777" w:rsidR="000061B8" w:rsidRDefault="00E6259A" w:rsidP="00F84CC8">
      <w:pPr>
        <w:tabs>
          <w:tab w:val="left" w:pos="9781"/>
        </w:tabs>
        <w:spacing w:before="120" w:after="240" w:line="300" w:lineRule="auto"/>
        <w:rPr>
          <w:rFonts w:cs="Arial"/>
          <w:spacing w:val="2"/>
          <w:sz w:val="20"/>
        </w:rPr>
        <w:sectPr w:rsidR="000061B8" w:rsidSect="000061B8">
          <w:type w:val="continuous"/>
          <w:pgSz w:w="11907" w:h="16840" w:code="9"/>
          <w:pgMar w:top="2211" w:right="3799" w:bottom="1304" w:left="1134" w:header="284" w:footer="567" w:gutter="0"/>
          <w:cols w:num="2" w:space="284" w:equalWidth="0">
            <w:col w:w="3856" w:space="284"/>
            <w:col w:w="2834"/>
          </w:cols>
          <w:docGrid w:linePitch="299"/>
        </w:sectPr>
      </w:pPr>
      <w:r>
        <w:rPr>
          <w:rFonts w:cs="Arial"/>
          <w:noProof/>
          <w:spacing w:val="2"/>
          <w:sz w:val="20"/>
        </w:rPr>
        <w:lastRenderedPageBreak/>
        <w:drawing>
          <wp:inline distT="0" distB="0" distL="0" distR="0" wp14:anchorId="49995BD9" wp14:editId="031A5925">
            <wp:extent cx="1961589" cy="2142055"/>
            <wp:effectExtent l="0" t="0" r="0" b="0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OLVO_E-Bus_7900_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1589" cy="214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496890" w14:textId="66017790" w:rsidR="00CA1137" w:rsidRPr="00CA1137" w:rsidRDefault="00CA1137" w:rsidP="00F84CC8">
      <w:pPr>
        <w:tabs>
          <w:tab w:val="left" w:pos="9781"/>
        </w:tabs>
        <w:spacing w:before="120" w:after="240" w:line="300" w:lineRule="auto"/>
        <w:rPr>
          <w:rFonts w:cs="Arial"/>
          <w:spacing w:val="2"/>
          <w:sz w:val="20"/>
        </w:rPr>
      </w:pPr>
    </w:p>
    <w:p w14:paraId="58E7F301" w14:textId="77777777" w:rsidR="002A6622" w:rsidRDefault="002A6622" w:rsidP="004B6B64">
      <w:pPr>
        <w:spacing w:line="300" w:lineRule="auto"/>
        <w:rPr>
          <w:rFonts w:cs="Arial"/>
          <w:sz w:val="24"/>
          <w:lang w:val="en-US"/>
        </w:rPr>
      </w:pPr>
    </w:p>
    <w:p w14:paraId="3AE56E5D" w14:textId="15B38FA3" w:rsidR="004B6B64" w:rsidRDefault="004B6B64" w:rsidP="004B6B64">
      <w:pPr>
        <w:spacing w:line="300" w:lineRule="auto"/>
        <w:rPr>
          <w:rFonts w:cs="Arial"/>
          <w:sz w:val="24"/>
          <w:lang w:val="en-US"/>
        </w:rPr>
      </w:pPr>
    </w:p>
    <w:p w14:paraId="0EC7B643" w14:textId="77777777" w:rsidR="004B6B64" w:rsidRPr="00386C66" w:rsidRDefault="004B6B64" w:rsidP="004B6B64">
      <w:pPr>
        <w:tabs>
          <w:tab w:val="left" w:pos="9781"/>
        </w:tabs>
        <w:spacing w:before="120" w:after="240" w:line="288" w:lineRule="auto"/>
        <w:rPr>
          <w:rFonts w:cs="Arial"/>
          <w:sz w:val="24"/>
          <w:lang w:val="en-US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4B6B64" w:rsidRPr="00673ADA" w14:paraId="69E16B6E" w14:textId="77777777" w:rsidTr="005C49CD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1EA7DEF7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bCs/>
                <w:sz w:val="18"/>
                <w:szCs w:val="18"/>
              </w:rPr>
            </w:pPr>
            <w:bookmarkStart w:id="1" w:name="OLE_LINK1"/>
            <w:bookmarkStart w:id="2" w:name="OLE_LINK2"/>
            <w:r w:rsidRPr="00673ADA">
              <w:rPr>
                <w:rFonts w:cs="Arial"/>
                <w:b/>
                <w:bCs/>
                <w:sz w:val="18"/>
                <w:szCs w:val="18"/>
              </w:rPr>
              <w:t>Weitere Informationen:</w:t>
            </w:r>
          </w:p>
          <w:p w14:paraId="29216D2B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AKASOL GmbH</w:t>
            </w:r>
            <w:r w:rsidRPr="00673ADA">
              <w:rPr>
                <w:rFonts w:cs="Arial"/>
                <w:sz w:val="18"/>
                <w:szCs w:val="18"/>
              </w:rPr>
              <w:t xml:space="preserve">, </w:t>
            </w:r>
            <w:r>
              <w:rPr>
                <w:rFonts w:cs="Arial"/>
                <w:sz w:val="18"/>
                <w:szCs w:val="18"/>
              </w:rPr>
              <w:t>Katja Steinhauser</w:t>
            </w:r>
          </w:p>
          <w:p w14:paraId="0265D06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Landwehrstraße 55, D-64293 Darmstadt</w:t>
            </w:r>
          </w:p>
          <w:p w14:paraId="16F7F734" w14:textId="336E346F" w:rsidR="004B6B64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Tel.: +49 </w:t>
            </w:r>
            <w:r w:rsidR="00913D80">
              <w:rPr>
                <w:rFonts w:cs="Arial"/>
                <w:sz w:val="18"/>
                <w:szCs w:val="18"/>
              </w:rPr>
              <w:t>6151 80 05 00-140</w:t>
            </w:r>
          </w:p>
          <w:p w14:paraId="41D330D4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Fax: +49 6151 80 08 00-129</w:t>
            </w:r>
          </w:p>
          <w:p w14:paraId="5E050291" w14:textId="0426EE09" w:rsidR="004B6B64" w:rsidRDefault="00F8330D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0" w:history="1">
              <w:r w:rsidR="00F70730" w:rsidRPr="00406022">
                <w:rPr>
                  <w:rStyle w:val="Link"/>
                  <w:rFonts w:cs="Arial"/>
                  <w:sz w:val="18"/>
                  <w:szCs w:val="18"/>
                </w:rPr>
                <w:t>katja.steinhauser@akasol.com</w:t>
              </w:r>
            </w:hyperlink>
          </w:p>
          <w:p w14:paraId="01404E72" w14:textId="77777777" w:rsidR="004B6B64" w:rsidRPr="00673ADA" w:rsidRDefault="00F8330D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u w:val="single"/>
              </w:rPr>
            </w:pPr>
            <w:hyperlink r:id="rId11" w:history="1">
              <w:r w:rsidR="004B6B64" w:rsidRPr="000C331F">
                <w:rPr>
                  <w:rStyle w:val="Link"/>
                  <w:rFonts w:cs="Arial"/>
                  <w:sz w:val="18"/>
                  <w:szCs w:val="18"/>
                </w:rPr>
                <w:t>www.akasol.com</w:t>
              </w:r>
            </w:hyperlink>
          </w:p>
          <w:p w14:paraId="1B0E0FC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  <w:p w14:paraId="057F3CA1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</w:tcPr>
          <w:p w14:paraId="7D459F79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sz w:val="18"/>
                <w:szCs w:val="18"/>
              </w:rPr>
            </w:pPr>
            <w:r w:rsidRPr="00673ADA"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7303E93D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Press’n’Relations GmbH, Uwe Taeger </w:t>
            </w:r>
          </w:p>
          <w:p w14:paraId="7817D08D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>Magirusstraße 33, D-89077 Ulm</w:t>
            </w:r>
          </w:p>
          <w:p w14:paraId="44A8BA1E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Tel.: +49 731 96 287-31 </w:t>
            </w:r>
          </w:p>
          <w:p w14:paraId="17F8E558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>Fax: +49 731 96 287-97</w:t>
            </w:r>
          </w:p>
          <w:p w14:paraId="42832FA5" w14:textId="77777777" w:rsidR="004B6B64" w:rsidRPr="00673ADA" w:rsidRDefault="00F8330D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2" w:history="1">
              <w:r w:rsidR="004B6B64" w:rsidRPr="00673ADA">
                <w:rPr>
                  <w:rStyle w:val="Link"/>
                  <w:rFonts w:cs="Arial"/>
                  <w:sz w:val="18"/>
                  <w:szCs w:val="18"/>
                </w:rPr>
                <w:t>ut@press-n-relations.de</w:t>
              </w:r>
            </w:hyperlink>
          </w:p>
          <w:p w14:paraId="3DC79C24" w14:textId="77777777" w:rsidR="004B6B64" w:rsidRPr="00673ADA" w:rsidRDefault="00F8330D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3" w:history="1">
              <w:r w:rsidR="004B6B64" w:rsidRPr="00673ADA">
                <w:rPr>
                  <w:rStyle w:val="Link"/>
                  <w:rFonts w:cs="Arial"/>
                  <w:sz w:val="18"/>
                  <w:szCs w:val="18"/>
                </w:rPr>
                <w:t>www.press-n-relations.de</w:t>
              </w:r>
            </w:hyperlink>
          </w:p>
          <w:p w14:paraId="2DBDEAB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1"/>
    <w:bookmarkEnd w:id="2"/>
    <w:p w14:paraId="6CEDB0A0" w14:textId="77777777" w:rsidR="00E31670" w:rsidRDefault="004B6B64" w:rsidP="00E31670">
      <w:pPr>
        <w:tabs>
          <w:tab w:val="left" w:pos="9781"/>
        </w:tabs>
        <w:spacing w:before="120" w:after="60" w:line="288" w:lineRule="auto"/>
        <w:rPr>
          <w:rFonts w:cs="Arial"/>
          <w:b/>
          <w:sz w:val="18"/>
          <w:szCs w:val="18"/>
        </w:rPr>
      </w:pPr>
      <w:r w:rsidRPr="00673ADA">
        <w:rPr>
          <w:rFonts w:cs="Arial"/>
          <w:b/>
          <w:sz w:val="18"/>
          <w:szCs w:val="18"/>
        </w:rPr>
        <w:t xml:space="preserve">Über </w:t>
      </w:r>
      <w:r>
        <w:rPr>
          <w:rFonts w:cs="Arial"/>
          <w:b/>
          <w:sz w:val="18"/>
          <w:szCs w:val="18"/>
        </w:rPr>
        <w:t>AKASOL</w:t>
      </w:r>
    </w:p>
    <w:p w14:paraId="5116A8BB" w14:textId="466FC779" w:rsidR="004B6B64" w:rsidRPr="00F10BC3" w:rsidRDefault="004B6B64" w:rsidP="00520D86">
      <w:pPr>
        <w:tabs>
          <w:tab w:val="left" w:pos="9781"/>
        </w:tabs>
        <w:spacing w:after="240" w:line="276" w:lineRule="auto"/>
        <w:rPr>
          <w:rFonts w:cs="Arial"/>
          <w:b/>
          <w:spacing w:val="-1"/>
          <w:sz w:val="18"/>
          <w:szCs w:val="18"/>
        </w:rPr>
      </w:pPr>
      <w:r w:rsidRPr="00F10BC3">
        <w:rPr>
          <w:rFonts w:ascii="Helvetica" w:hAnsi="Helvetica"/>
          <w:spacing w:val="-1"/>
          <w:sz w:val="18"/>
          <w:szCs w:val="18"/>
        </w:rPr>
        <w:t xml:space="preserve">Die AKASOL GmbH entwickelt und produziert seit über 25 Jahren </w:t>
      </w:r>
      <w:r w:rsidRPr="00F10BC3">
        <w:rPr>
          <w:rFonts w:cs="Arial"/>
          <w:spacing w:val="-1"/>
          <w:sz w:val="18"/>
          <w:szCs w:val="18"/>
          <w:lang w:bidi="de-DE"/>
        </w:rPr>
        <w:t>mobile und stationäre Hochleistungs-Batteriesysteme für den deutschen und europäischen Markt. Einsatzg</w:t>
      </w:r>
      <w:r w:rsidRPr="00F10BC3">
        <w:rPr>
          <w:rFonts w:cs="Arial"/>
          <w:spacing w:val="-1"/>
          <w:sz w:val="18"/>
          <w:szCs w:val="18"/>
          <w:lang w:bidi="de-DE"/>
        </w:rPr>
        <w:t>e</w:t>
      </w:r>
      <w:r w:rsidRPr="00F10BC3">
        <w:rPr>
          <w:rFonts w:cs="Arial"/>
          <w:spacing w:val="-1"/>
          <w:sz w:val="18"/>
          <w:szCs w:val="18"/>
          <w:lang w:bidi="de-DE"/>
        </w:rPr>
        <w:t xml:space="preserve">biete der mehrfach ausgezeichneten Speicherlösungen sind die Automobil- und </w:t>
      </w:r>
      <w:r w:rsidRPr="00F10BC3">
        <w:rPr>
          <w:rFonts w:cs="Arial"/>
          <w:spacing w:val="-2"/>
          <w:sz w:val="18"/>
          <w:szCs w:val="18"/>
          <w:lang w:bidi="de-DE"/>
        </w:rPr>
        <w:t>Nut</w:t>
      </w:r>
      <w:r w:rsidRPr="00F10BC3">
        <w:rPr>
          <w:rFonts w:cs="Arial"/>
          <w:spacing w:val="-2"/>
          <w:sz w:val="18"/>
          <w:szCs w:val="18"/>
          <w:lang w:bidi="de-DE"/>
        </w:rPr>
        <w:t>z</w:t>
      </w:r>
      <w:r w:rsidRPr="00F10BC3">
        <w:rPr>
          <w:rFonts w:cs="Arial"/>
          <w:spacing w:val="-2"/>
          <w:sz w:val="18"/>
          <w:szCs w:val="18"/>
          <w:lang w:bidi="de-DE"/>
        </w:rPr>
        <w:t xml:space="preserve">fahrzeugindustrie, die Off-Highway-Industrie sowie die Solar- und Windenergiewirtschaft. </w:t>
      </w:r>
    </w:p>
    <w:p w14:paraId="6D53F0E9" w14:textId="77777777" w:rsidR="004B6B64" w:rsidRPr="001B78DA" w:rsidRDefault="004B6B64" w:rsidP="004B6B64">
      <w:pPr>
        <w:spacing w:after="120" w:line="252" w:lineRule="auto"/>
        <w:rPr>
          <w:rFonts w:cs="Arial"/>
          <w:sz w:val="20"/>
        </w:rPr>
      </w:pPr>
    </w:p>
    <w:p w14:paraId="484E18D3" w14:textId="77777777" w:rsidR="005C49CD" w:rsidRDefault="005C49CD"/>
    <w:sectPr w:rsidR="005C49CD" w:rsidSect="009C7C5C">
      <w:type w:val="continuous"/>
      <w:pgSz w:w="11907" w:h="16840" w:code="9"/>
      <w:pgMar w:top="2211" w:right="3799" w:bottom="1304" w:left="1134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C8E314" w14:textId="77777777" w:rsidR="00F8330D" w:rsidRDefault="00F8330D">
      <w:r>
        <w:separator/>
      </w:r>
    </w:p>
  </w:endnote>
  <w:endnote w:type="continuationSeparator" w:id="0">
    <w:p w14:paraId="65F72CE4" w14:textId="77777777" w:rsidR="00F8330D" w:rsidRDefault="00F833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altName w:val="Segoe UI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1455E2" w14:textId="78350BE0" w:rsidR="00F8330D" w:rsidRPr="00047022" w:rsidRDefault="00F8330D" w:rsidP="005C49CD">
    <w:pPr>
      <w:pStyle w:val="Fuzeile"/>
      <w:jc w:val="right"/>
      <w:rPr>
        <w:sz w:val="16"/>
      </w:rPr>
    </w:pPr>
    <w:r w:rsidRPr="00047022">
      <w:rPr>
        <w:sz w:val="16"/>
        <w:szCs w:val="24"/>
      </w:rPr>
      <w:t xml:space="preserve">Seite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PAGE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 w:rsidR="001A52A6">
      <w:rPr>
        <w:noProof/>
        <w:sz w:val="16"/>
        <w:szCs w:val="24"/>
      </w:rPr>
      <w:t>3</w:t>
    </w:r>
    <w:r w:rsidRPr="00047022">
      <w:rPr>
        <w:sz w:val="16"/>
        <w:szCs w:val="24"/>
      </w:rPr>
      <w:fldChar w:fldCharType="end"/>
    </w:r>
    <w:r w:rsidRPr="00047022">
      <w:rPr>
        <w:sz w:val="16"/>
        <w:szCs w:val="24"/>
      </w:rPr>
      <w:t xml:space="preserve"> von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NUMPAGES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 w:rsidR="001A52A6">
      <w:rPr>
        <w:noProof/>
        <w:sz w:val="16"/>
        <w:szCs w:val="24"/>
      </w:rPr>
      <w:t>3</w:t>
    </w:r>
    <w:r w:rsidRPr="00047022">
      <w:rPr>
        <w:sz w:val="16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D26527" w14:textId="77777777" w:rsidR="00F8330D" w:rsidRDefault="00F8330D">
      <w:r>
        <w:separator/>
      </w:r>
    </w:p>
  </w:footnote>
  <w:footnote w:type="continuationSeparator" w:id="0">
    <w:p w14:paraId="716621B3" w14:textId="77777777" w:rsidR="00F8330D" w:rsidRDefault="00F8330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907" w:type="dxa"/>
      <w:tblInd w:w="-1026" w:type="dxa"/>
      <w:tblLook w:val="04A0" w:firstRow="1" w:lastRow="0" w:firstColumn="1" w:lastColumn="0" w:noHBand="0" w:noVBand="1"/>
    </w:tblPr>
    <w:tblGrid>
      <w:gridCol w:w="11907"/>
    </w:tblGrid>
    <w:tr w:rsidR="00F8330D" w14:paraId="0EF376D0" w14:textId="77777777">
      <w:trPr>
        <w:trHeight w:hRule="exact" w:val="227"/>
      </w:trPr>
      <w:tc>
        <w:tcPr>
          <w:tcW w:w="11907" w:type="dxa"/>
          <w:shd w:val="clear" w:color="auto" w:fill="auto"/>
        </w:tcPr>
        <w:p w14:paraId="52868D9C" w14:textId="77777777" w:rsidR="00F8330D" w:rsidRPr="008B450D" w:rsidRDefault="00F8330D" w:rsidP="005C49CD">
          <w:pPr>
            <w:pStyle w:val="Kopfzeile"/>
            <w:jc w:val="right"/>
          </w:pPr>
        </w:p>
      </w:tc>
    </w:tr>
  </w:tbl>
  <w:p w14:paraId="2D21B493" w14:textId="77777777" w:rsidR="00F8330D" w:rsidRDefault="00F8330D" w:rsidP="005C49CD">
    <w:pPr>
      <w:pStyle w:val="Kopfzeile"/>
      <w:spacing w:line="276" w:lineRule="auto"/>
      <w:rPr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78475616" wp14:editId="63BE7ECE">
          <wp:simplePos x="0" y="0"/>
          <wp:positionH relativeFrom="column">
            <wp:posOffset>4756150</wp:posOffset>
          </wp:positionH>
          <wp:positionV relativeFrom="paragraph">
            <wp:posOffset>71755</wp:posOffset>
          </wp:positionV>
          <wp:extent cx="1915795" cy="419100"/>
          <wp:effectExtent l="0" t="0" r="0" b="12700"/>
          <wp:wrapSquare wrapText="bothSides"/>
          <wp:docPr id="1" name="Picture 3" descr="Beschreibung: Markenzeichen_AKAS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eschreibung: Markenzeichen_AKAS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5795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1928EC" w14:textId="7DA32A3E" w:rsidR="00F8330D" w:rsidRDefault="00F8330D" w:rsidP="005C49CD">
    <w:pPr>
      <w:spacing w:before="240"/>
      <w:rPr>
        <w:b/>
        <w:bCs/>
        <w:smallCaps/>
        <w:color w:val="808080"/>
        <w:sz w:val="28"/>
        <w:szCs w:val="28"/>
      </w:rPr>
    </w:pPr>
    <w:r>
      <w:rPr>
        <w:b/>
        <w:bCs/>
        <w:smallCaps/>
        <w:noProof/>
        <w:color w:val="808080"/>
        <w:sz w:val="28"/>
        <w:szCs w:val="28"/>
      </w:rPr>
      <w:drawing>
        <wp:anchor distT="0" distB="0" distL="114300" distR="114300" simplePos="0" relativeHeight="251660288" behindDoc="0" locked="0" layoutInCell="1" allowOverlap="1" wp14:anchorId="7FDEE3E6" wp14:editId="68EC3ED0">
          <wp:simplePos x="0" y="0"/>
          <wp:positionH relativeFrom="column">
            <wp:posOffset>4749165</wp:posOffset>
          </wp:positionH>
          <wp:positionV relativeFrom="paragraph">
            <wp:posOffset>330200</wp:posOffset>
          </wp:positionV>
          <wp:extent cx="1572895" cy="643890"/>
          <wp:effectExtent l="0" t="0" r="1905" b="0"/>
          <wp:wrapSquare wrapText="bothSides"/>
          <wp:docPr id="5" name="Bild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E_Logo_4c_S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35" b="45"/>
                  <a:stretch/>
                </pic:blipFill>
                <pic:spPr bwMode="auto">
                  <a:xfrm>
                    <a:off x="0" y="0"/>
                    <a:ext cx="1572895" cy="6438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40675">
      <w:rPr>
        <w:b/>
        <w:bCs/>
        <w:smallCaps/>
        <w:color w:val="808080"/>
        <w:sz w:val="28"/>
        <w:szCs w:val="28"/>
      </w:rPr>
      <w:t>PRESSEMITTEILUNG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0"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B64"/>
    <w:rsid w:val="000061B8"/>
    <w:rsid w:val="00011903"/>
    <w:rsid w:val="000128A1"/>
    <w:rsid w:val="000162B6"/>
    <w:rsid w:val="00025077"/>
    <w:rsid w:val="00040EB7"/>
    <w:rsid w:val="00052870"/>
    <w:rsid w:val="00052F5D"/>
    <w:rsid w:val="00060074"/>
    <w:rsid w:val="000633E5"/>
    <w:rsid w:val="00066831"/>
    <w:rsid w:val="00080216"/>
    <w:rsid w:val="00083EF0"/>
    <w:rsid w:val="000863D3"/>
    <w:rsid w:val="00094966"/>
    <w:rsid w:val="000A5DB7"/>
    <w:rsid w:val="000C3F4A"/>
    <w:rsid w:val="000C62AC"/>
    <w:rsid w:val="000D1D78"/>
    <w:rsid w:val="000D3582"/>
    <w:rsid w:val="000D48CF"/>
    <w:rsid w:val="000E0662"/>
    <w:rsid w:val="000E74E2"/>
    <w:rsid w:val="00106688"/>
    <w:rsid w:val="00106997"/>
    <w:rsid w:val="001127B8"/>
    <w:rsid w:val="001169B0"/>
    <w:rsid w:val="00120492"/>
    <w:rsid w:val="0012173E"/>
    <w:rsid w:val="001248B0"/>
    <w:rsid w:val="001523B5"/>
    <w:rsid w:val="00153DAB"/>
    <w:rsid w:val="00154D69"/>
    <w:rsid w:val="00156558"/>
    <w:rsid w:val="00157F60"/>
    <w:rsid w:val="00166B99"/>
    <w:rsid w:val="001722A9"/>
    <w:rsid w:val="00177C19"/>
    <w:rsid w:val="001831DD"/>
    <w:rsid w:val="001A03EA"/>
    <w:rsid w:val="001A1E22"/>
    <w:rsid w:val="001A52A6"/>
    <w:rsid w:val="001B639B"/>
    <w:rsid w:val="001C5947"/>
    <w:rsid w:val="001C78AC"/>
    <w:rsid w:val="001E13DC"/>
    <w:rsid w:val="001E3BA6"/>
    <w:rsid w:val="001E5A88"/>
    <w:rsid w:val="001E6527"/>
    <w:rsid w:val="00206E55"/>
    <w:rsid w:val="00224109"/>
    <w:rsid w:val="00232FD5"/>
    <w:rsid w:val="002504CA"/>
    <w:rsid w:val="0026000B"/>
    <w:rsid w:val="0026174E"/>
    <w:rsid w:val="00264A60"/>
    <w:rsid w:val="0027758A"/>
    <w:rsid w:val="00291EBF"/>
    <w:rsid w:val="00293104"/>
    <w:rsid w:val="002A1916"/>
    <w:rsid w:val="002A5095"/>
    <w:rsid w:val="002A6622"/>
    <w:rsid w:val="002B4D17"/>
    <w:rsid w:val="002B53C1"/>
    <w:rsid w:val="002B5AF6"/>
    <w:rsid w:val="002E50F3"/>
    <w:rsid w:val="00307053"/>
    <w:rsid w:val="00324496"/>
    <w:rsid w:val="00334F61"/>
    <w:rsid w:val="00342B95"/>
    <w:rsid w:val="00347717"/>
    <w:rsid w:val="003606B5"/>
    <w:rsid w:val="00366B0B"/>
    <w:rsid w:val="003678FB"/>
    <w:rsid w:val="003704CB"/>
    <w:rsid w:val="00383318"/>
    <w:rsid w:val="00386B6B"/>
    <w:rsid w:val="00387862"/>
    <w:rsid w:val="003B7C97"/>
    <w:rsid w:val="003C6CF2"/>
    <w:rsid w:val="003E4A21"/>
    <w:rsid w:val="00406CAE"/>
    <w:rsid w:val="00412CC9"/>
    <w:rsid w:val="00433E0A"/>
    <w:rsid w:val="00436BEC"/>
    <w:rsid w:val="0046202D"/>
    <w:rsid w:val="004669C5"/>
    <w:rsid w:val="004876F7"/>
    <w:rsid w:val="004941B4"/>
    <w:rsid w:val="004943DD"/>
    <w:rsid w:val="004B6B64"/>
    <w:rsid w:val="004C711A"/>
    <w:rsid w:val="004E1E9F"/>
    <w:rsid w:val="004F36E1"/>
    <w:rsid w:val="004F46A0"/>
    <w:rsid w:val="004F5F86"/>
    <w:rsid w:val="005004B7"/>
    <w:rsid w:val="00511D12"/>
    <w:rsid w:val="00513FC9"/>
    <w:rsid w:val="00520D86"/>
    <w:rsid w:val="005234B7"/>
    <w:rsid w:val="005236CA"/>
    <w:rsid w:val="00523851"/>
    <w:rsid w:val="00551F68"/>
    <w:rsid w:val="00563D0A"/>
    <w:rsid w:val="00573C7B"/>
    <w:rsid w:val="0059670B"/>
    <w:rsid w:val="005A2838"/>
    <w:rsid w:val="005A5648"/>
    <w:rsid w:val="005A5800"/>
    <w:rsid w:val="005A6CB4"/>
    <w:rsid w:val="005C49CD"/>
    <w:rsid w:val="005C68C4"/>
    <w:rsid w:val="005D0EF6"/>
    <w:rsid w:val="005F7533"/>
    <w:rsid w:val="0061341C"/>
    <w:rsid w:val="00614751"/>
    <w:rsid w:val="006153DA"/>
    <w:rsid w:val="00642EB3"/>
    <w:rsid w:val="00644FC5"/>
    <w:rsid w:val="00650076"/>
    <w:rsid w:val="0065454D"/>
    <w:rsid w:val="00657F68"/>
    <w:rsid w:val="00662716"/>
    <w:rsid w:val="00683AD4"/>
    <w:rsid w:val="0069638B"/>
    <w:rsid w:val="0069640E"/>
    <w:rsid w:val="00697D5F"/>
    <w:rsid w:val="006B397F"/>
    <w:rsid w:val="006D0E5C"/>
    <w:rsid w:val="006D2F17"/>
    <w:rsid w:val="006D767E"/>
    <w:rsid w:val="006E56BA"/>
    <w:rsid w:val="006E6CCF"/>
    <w:rsid w:val="006F1D7F"/>
    <w:rsid w:val="006F4BA1"/>
    <w:rsid w:val="00701287"/>
    <w:rsid w:val="00712B7B"/>
    <w:rsid w:val="00716399"/>
    <w:rsid w:val="007207B3"/>
    <w:rsid w:val="00726CF5"/>
    <w:rsid w:val="007340AD"/>
    <w:rsid w:val="00740595"/>
    <w:rsid w:val="00744D68"/>
    <w:rsid w:val="00746003"/>
    <w:rsid w:val="00751A91"/>
    <w:rsid w:val="00771828"/>
    <w:rsid w:val="00771E2F"/>
    <w:rsid w:val="007A77AC"/>
    <w:rsid w:val="0080419C"/>
    <w:rsid w:val="0081275E"/>
    <w:rsid w:val="0081315C"/>
    <w:rsid w:val="008136B2"/>
    <w:rsid w:val="00820773"/>
    <w:rsid w:val="00875E36"/>
    <w:rsid w:val="00876283"/>
    <w:rsid w:val="00881316"/>
    <w:rsid w:val="008918E6"/>
    <w:rsid w:val="0089354E"/>
    <w:rsid w:val="008B30A4"/>
    <w:rsid w:val="008C4048"/>
    <w:rsid w:val="008C5A80"/>
    <w:rsid w:val="008C7AB4"/>
    <w:rsid w:val="008F0064"/>
    <w:rsid w:val="008F118D"/>
    <w:rsid w:val="00903691"/>
    <w:rsid w:val="00905A88"/>
    <w:rsid w:val="00911531"/>
    <w:rsid w:val="00913D80"/>
    <w:rsid w:val="009245F1"/>
    <w:rsid w:val="0095525D"/>
    <w:rsid w:val="0096401C"/>
    <w:rsid w:val="00965FC2"/>
    <w:rsid w:val="00966CA2"/>
    <w:rsid w:val="00967124"/>
    <w:rsid w:val="00973ADA"/>
    <w:rsid w:val="009853ED"/>
    <w:rsid w:val="009864BF"/>
    <w:rsid w:val="0098715A"/>
    <w:rsid w:val="009B4768"/>
    <w:rsid w:val="009C7C5C"/>
    <w:rsid w:val="009D4828"/>
    <w:rsid w:val="009F3407"/>
    <w:rsid w:val="00A044B5"/>
    <w:rsid w:val="00A12452"/>
    <w:rsid w:val="00A22617"/>
    <w:rsid w:val="00A2457F"/>
    <w:rsid w:val="00A65A39"/>
    <w:rsid w:val="00A762DA"/>
    <w:rsid w:val="00A908B0"/>
    <w:rsid w:val="00AB319D"/>
    <w:rsid w:val="00AB37ED"/>
    <w:rsid w:val="00AB6AFA"/>
    <w:rsid w:val="00AB7AB3"/>
    <w:rsid w:val="00AC2831"/>
    <w:rsid w:val="00AC4C5C"/>
    <w:rsid w:val="00AD30F2"/>
    <w:rsid w:val="00AD5E6F"/>
    <w:rsid w:val="00AF0C1B"/>
    <w:rsid w:val="00B078D6"/>
    <w:rsid w:val="00B26A62"/>
    <w:rsid w:val="00B302CC"/>
    <w:rsid w:val="00B312E7"/>
    <w:rsid w:val="00B34E18"/>
    <w:rsid w:val="00B54AF1"/>
    <w:rsid w:val="00B71CD8"/>
    <w:rsid w:val="00B73D79"/>
    <w:rsid w:val="00B80F11"/>
    <w:rsid w:val="00BB5C38"/>
    <w:rsid w:val="00BC7686"/>
    <w:rsid w:val="00BD2ED0"/>
    <w:rsid w:val="00BF3AD2"/>
    <w:rsid w:val="00C0496E"/>
    <w:rsid w:val="00C07BD9"/>
    <w:rsid w:val="00C21972"/>
    <w:rsid w:val="00C424DD"/>
    <w:rsid w:val="00C546A2"/>
    <w:rsid w:val="00C63A16"/>
    <w:rsid w:val="00C76759"/>
    <w:rsid w:val="00C76A16"/>
    <w:rsid w:val="00CA1137"/>
    <w:rsid w:val="00CB449D"/>
    <w:rsid w:val="00CB6BF7"/>
    <w:rsid w:val="00CB70DE"/>
    <w:rsid w:val="00CC5868"/>
    <w:rsid w:val="00CC71F4"/>
    <w:rsid w:val="00CE6B5E"/>
    <w:rsid w:val="00CF6859"/>
    <w:rsid w:val="00D16BA9"/>
    <w:rsid w:val="00D20CA6"/>
    <w:rsid w:val="00D36655"/>
    <w:rsid w:val="00D3713B"/>
    <w:rsid w:val="00D43F48"/>
    <w:rsid w:val="00D71E89"/>
    <w:rsid w:val="00D7403E"/>
    <w:rsid w:val="00DA4852"/>
    <w:rsid w:val="00DA60C3"/>
    <w:rsid w:val="00DA68CC"/>
    <w:rsid w:val="00DC2411"/>
    <w:rsid w:val="00E04EAF"/>
    <w:rsid w:val="00E1750C"/>
    <w:rsid w:val="00E27825"/>
    <w:rsid w:val="00E31670"/>
    <w:rsid w:val="00E37695"/>
    <w:rsid w:val="00E414E9"/>
    <w:rsid w:val="00E4346C"/>
    <w:rsid w:val="00E500BA"/>
    <w:rsid w:val="00E53C29"/>
    <w:rsid w:val="00E543BC"/>
    <w:rsid w:val="00E6259A"/>
    <w:rsid w:val="00E701F7"/>
    <w:rsid w:val="00E73558"/>
    <w:rsid w:val="00E923B6"/>
    <w:rsid w:val="00E979E3"/>
    <w:rsid w:val="00EA04EE"/>
    <w:rsid w:val="00EA3847"/>
    <w:rsid w:val="00EB71AF"/>
    <w:rsid w:val="00EC64AB"/>
    <w:rsid w:val="00EF06A9"/>
    <w:rsid w:val="00EF0BD3"/>
    <w:rsid w:val="00EF2934"/>
    <w:rsid w:val="00EF3CB0"/>
    <w:rsid w:val="00EF3E57"/>
    <w:rsid w:val="00EF5F84"/>
    <w:rsid w:val="00F041B2"/>
    <w:rsid w:val="00F10BC3"/>
    <w:rsid w:val="00F15F1A"/>
    <w:rsid w:val="00F4582A"/>
    <w:rsid w:val="00F4746D"/>
    <w:rsid w:val="00F70730"/>
    <w:rsid w:val="00F7449C"/>
    <w:rsid w:val="00F8030B"/>
    <w:rsid w:val="00F812F5"/>
    <w:rsid w:val="00F8330D"/>
    <w:rsid w:val="00F84CC8"/>
    <w:rsid w:val="00F85C9C"/>
    <w:rsid w:val="00F90478"/>
    <w:rsid w:val="00F92B01"/>
    <w:rsid w:val="00F9724A"/>
    <w:rsid w:val="00FC4C08"/>
    <w:rsid w:val="00FC4DF6"/>
    <w:rsid w:val="00FC68EA"/>
    <w:rsid w:val="00FC7B0A"/>
    <w:rsid w:val="00FD7475"/>
    <w:rsid w:val="00FE32B6"/>
    <w:rsid w:val="00FE57B9"/>
    <w:rsid w:val="00FE5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E13859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722A9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722A9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722A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722A9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722A9"/>
    <w:rPr>
      <w:rFonts w:ascii="Arial" w:eastAsia="Times New Roman" w:hAnsi="Arial" w:cs="Times New Roman"/>
      <w:b/>
      <w:bCs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rsid w:val="00966C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722A9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722A9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722A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722A9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722A9"/>
    <w:rPr>
      <w:rFonts w:ascii="Arial" w:eastAsia="Times New Roman" w:hAnsi="Arial" w:cs="Times New Roman"/>
      <w:b/>
      <w:bCs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rsid w:val="00966C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72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4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2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64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81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akasol.com" TargetMode="External"/><Relationship Id="rId12" Type="http://schemas.openxmlformats.org/officeDocument/2006/relationships/hyperlink" Target="mailto:ut@press-n-relations.de" TargetMode="External"/><Relationship Id="rId13" Type="http://schemas.openxmlformats.org/officeDocument/2006/relationships/hyperlink" Target="http://www.press-n-relations.de" TargetMode="Externa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image" Target="media/image3.jpg"/><Relationship Id="rId10" Type="http://schemas.openxmlformats.org/officeDocument/2006/relationships/hyperlink" Target="mailto:katja.steinhauser@akaso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673</Words>
  <Characters>4244</Characters>
  <Application>Microsoft Macintosh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Premiere: GridSense-fähige PV-Batteriesysteme neeoBASIX erlaubt intelligentes und wirtschaftliches Strom-Management im Haushalt</vt:lpstr>
    </vt:vector>
  </TitlesOfParts>
  <Manager/>
  <Company>Press'n'Relations GmbH</Company>
  <LinksUpToDate>false</LinksUpToDate>
  <CharactersWithSpaces>4908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Premiere: GridSense-fähige PV-Batteriesysteme neeoBASIX erlaubt intelligentes und wirtschaftliches Strom-Management im Haushalt</dc:title>
  <dc:subject/>
  <dc:creator>Uwe Taeger</dc:creator>
  <cp:keywords/>
  <dc:description>final</dc:description>
  <cp:lastModifiedBy>Uwe Taeger</cp:lastModifiedBy>
  <cp:revision>3</cp:revision>
  <cp:lastPrinted>2017-02-14T10:27:00Z</cp:lastPrinted>
  <dcterms:created xsi:type="dcterms:W3CDTF">2017-02-14T10:27:00Z</dcterms:created>
  <dcterms:modified xsi:type="dcterms:W3CDTF">2017-02-14T10:27:00Z</dcterms:modified>
  <cp:category/>
</cp:coreProperties>
</file>