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12C" w:rsidRPr="00B9212C" w:rsidRDefault="00B9212C" w:rsidP="0015515A">
      <w:pPr>
        <w:spacing w:after="360"/>
        <w:ind w:right="1418"/>
        <w:rPr>
          <w:rFonts w:ascii="Arial" w:hAnsi="Arial" w:cs="Arial"/>
          <w:b/>
          <w:spacing w:val="-2"/>
          <w:sz w:val="22"/>
          <w:szCs w:val="22"/>
        </w:rPr>
      </w:pPr>
      <w:r w:rsidRPr="00B9212C">
        <w:rPr>
          <w:rFonts w:ascii="Arial" w:hAnsi="Arial" w:cs="Arial"/>
          <w:b/>
          <w:spacing w:val="-2"/>
          <w:sz w:val="22"/>
          <w:szCs w:val="22"/>
        </w:rPr>
        <w:t>Presseinformation</w:t>
      </w:r>
    </w:p>
    <w:p w:rsidR="00D51E32" w:rsidRPr="004C3561" w:rsidRDefault="00281B14" w:rsidP="0015515A">
      <w:pPr>
        <w:spacing w:after="360"/>
        <w:ind w:right="1418"/>
        <w:rPr>
          <w:rFonts w:ascii="Arial" w:hAnsi="Arial" w:cs="Arial"/>
          <w:b/>
          <w:spacing w:val="-2"/>
          <w:sz w:val="36"/>
          <w:szCs w:val="22"/>
        </w:rPr>
      </w:pPr>
      <w:r w:rsidRPr="00A86A55">
        <w:rPr>
          <w:rFonts w:ascii="Arial" w:hAnsi="Arial" w:cs="Arial"/>
          <w:b/>
          <w:spacing w:val="-2"/>
          <w:sz w:val="36"/>
          <w:szCs w:val="22"/>
        </w:rPr>
        <w:t>Handel</w:t>
      </w:r>
      <w:r>
        <w:rPr>
          <w:rFonts w:ascii="Arial" w:hAnsi="Arial" w:cs="Arial"/>
          <w:b/>
          <w:spacing w:val="-2"/>
          <w:sz w:val="36"/>
          <w:szCs w:val="22"/>
        </w:rPr>
        <w:t xml:space="preserve">sabteilung der </w:t>
      </w:r>
      <w:r w:rsidR="00A86A55" w:rsidRPr="00A86A55">
        <w:rPr>
          <w:rFonts w:ascii="Arial" w:hAnsi="Arial" w:cs="Arial"/>
          <w:b/>
          <w:spacing w:val="-2"/>
          <w:sz w:val="36"/>
          <w:szCs w:val="22"/>
        </w:rPr>
        <w:t xml:space="preserve">EnBW </w:t>
      </w:r>
      <w:r w:rsidR="00B77674">
        <w:rPr>
          <w:rFonts w:ascii="Arial" w:hAnsi="Arial" w:cs="Arial"/>
          <w:b/>
          <w:spacing w:val="-2"/>
          <w:sz w:val="36"/>
          <w:szCs w:val="22"/>
        </w:rPr>
        <w:t>nutzt</w:t>
      </w:r>
      <w:r w:rsidR="00A86A55" w:rsidRPr="00A86A55">
        <w:rPr>
          <w:rFonts w:ascii="Arial" w:hAnsi="Arial" w:cs="Arial"/>
          <w:b/>
          <w:spacing w:val="-2"/>
          <w:sz w:val="36"/>
          <w:szCs w:val="22"/>
        </w:rPr>
        <w:t xml:space="preserve"> Strompreisprognose</w:t>
      </w:r>
      <w:r>
        <w:rPr>
          <w:rFonts w:ascii="Arial" w:hAnsi="Arial" w:cs="Arial"/>
          <w:b/>
          <w:spacing w:val="-2"/>
          <w:sz w:val="36"/>
          <w:szCs w:val="22"/>
        </w:rPr>
        <w:t xml:space="preserve"> </w:t>
      </w:r>
      <w:r w:rsidR="00A86A55" w:rsidRPr="00A86A55">
        <w:rPr>
          <w:rFonts w:ascii="Arial" w:hAnsi="Arial" w:cs="Arial"/>
          <w:b/>
          <w:spacing w:val="-2"/>
          <w:sz w:val="36"/>
          <w:szCs w:val="22"/>
        </w:rPr>
        <w:t>von ProCom</w:t>
      </w:r>
    </w:p>
    <w:p w:rsidR="00004A67" w:rsidRPr="00AD6BFC" w:rsidRDefault="00D51E32" w:rsidP="00A86A55">
      <w:pPr>
        <w:spacing w:after="100" w:line="276" w:lineRule="auto"/>
        <w:ind w:right="1417"/>
        <w:jc w:val="both"/>
        <w:rPr>
          <w:rFonts w:ascii="Arial" w:hAnsi="Arial" w:cs="Arial"/>
          <w:sz w:val="22"/>
          <w:szCs w:val="22"/>
        </w:rPr>
      </w:pPr>
      <w:r w:rsidRPr="004C3561">
        <w:rPr>
          <w:rFonts w:ascii="Arial" w:hAnsi="Arial" w:cs="Arial"/>
          <w:b/>
          <w:spacing w:val="-2"/>
          <w:sz w:val="22"/>
          <w:szCs w:val="22"/>
        </w:rPr>
        <w:t>Aachen</w:t>
      </w:r>
      <w:r w:rsidR="00CF19B5" w:rsidRPr="00520F38">
        <w:rPr>
          <w:rFonts w:ascii="Arial" w:hAnsi="Arial" w:cs="Arial"/>
          <w:b/>
          <w:spacing w:val="-2"/>
          <w:sz w:val="22"/>
          <w:szCs w:val="22"/>
        </w:rPr>
        <w:t>,</w:t>
      </w:r>
      <w:r w:rsidR="005E361F" w:rsidRPr="00520F38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5F39D1">
        <w:rPr>
          <w:rFonts w:ascii="Arial" w:hAnsi="Arial" w:cs="Arial"/>
          <w:b/>
          <w:spacing w:val="-2"/>
          <w:sz w:val="22"/>
          <w:szCs w:val="22"/>
        </w:rPr>
        <w:t>22</w:t>
      </w:r>
      <w:r w:rsidR="0015515A" w:rsidRPr="005F39D1">
        <w:rPr>
          <w:rFonts w:ascii="Arial" w:hAnsi="Arial" w:cs="Arial"/>
          <w:b/>
          <w:spacing w:val="-2"/>
          <w:sz w:val="22"/>
          <w:szCs w:val="22"/>
        </w:rPr>
        <w:t>.</w:t>
      </w:r>
      <w:r w:rsidR="00520F38" w:rsidRPr="005F39D1">
        <w:rPr>
          <w:rFonts w:ascii="Arial" w:hAnsi="Arial" w:cs="Arial"/>
          <w:b/>
          <w:spacing w:val="-2"/>
          <w:sz w:val="22"/>
          <w:szCs w:val="22"/>
        </w:rPr>
        <w:t> </w:t>
      </w:r>
      <w:r w:rsidR="00A86A55" w:rsidRPr="005F39D1">
        <w:rPr>
          <w:rFonts w:ascii="Arial" w:hAnsi="Arial" w:cs="Arial"/>
          <w:b/>
          <w:spacing w:val="-2"/>
          <w:sz w:val="22"/>
          <w:szCs w:val="22"/>
        </w:rPr>
        <w:t>Juni</w:t>
      </w:r>
      <w:r w:rsidR="00520F38" w:rsidRPr="005F39D1">
        <w:rPr>
          <w:rFonts w:ascii="Arial" w:hAnsi="Arial" w:cs="Arial"/>
          <w:b/>
          <w:spacing w:val="-2"/>
          <w:sz w:val="22"/>
          <w:szCs w:val="22"/>
        </w:rPr>
        <w:t> </w:t>
      </w:r>
      <w:r w:rsidR="0002124B" w:rsidRPr="004C3561">
        <w:rPr>
          <w:rFonts w:ascii="Arial" w:hAnsi="Arial" w:cs="Arial"/>
          <w:b/>
          <w:spacing w:val="-2"/>
          <w:sz w:val="22"/>
          <w:szCs w:val="22"/>
        </w:rPr>
        <w:t>201</w:t>
      </w:r>
      <w:r w:rsidR="006366C2" w:rsidRPr="004C3561">
        <w:rPr>
          <w:rFonts w:ascii="Arial" w:hAnsi="Arial" w:cs="Arial"/>
          <w:b/>
          <w:spacing w:val="-2"/>
          <w:sz w:val="22"/>
          <w:szCs w:val="22"/>
        </w:rPr>
        <w:t>7</w:t>
      </w:r>
      <w:r w:rsidRPr="004C3561">
        <w:rPr>
          <w:rFonts w:ascii="Arial" w:hAnsi="Arial" w:cs="Arial"/>
          <w:b/>
          <w:spacing w:val="-2"/>
          <w:sz w:val="22"/>
          <w:szCs w:val="22"/>
        </w:rPr>
        <w:t xml:space="preserve"> –</w:t>
      </w:r>
      <w:r w:rsidR="003041E9" w:rsidRPr="004C3561">
        <w:rPr>
          <w:rFonts w:ascii="Arial" w:hAnsi="Arial" w:cs="Arial"/>
          <w:b/>
          <w:spacing w:val="-2"/>
          <w:sz w:val="22"/>
          <w:szCs w:val="22"/>
        </w:rPr>
        <w:t xml:space="preserve"> </w:t>
      </w:r>
      <w:r w:rsidR="00A86A55" w:rsidRPr="00A86A55">
        <w:rPr>
          <w:rFonts w:ascii="Arial" w:hAnsi="Arial" w:cs="Arial"/>
          <w:spacing w:val="-2"/>
          <w:sz w:val="22"/>
          <w:szCs w:val="22"/>
        </w:rPr>
        <w:t xml:space="preserve">Die </w:t>
      </w:r>
      <w:r w:rsidR="00281B14">
        <w:rPr>
          <w:rFonts w:ascii="Arial" w:hAnsi="Arial" w:cs="Arial"/>
          <w:spacing w:val="-2"/>
          <w:sz w:val="22"/>
          <w:szCs w:val="22"/>
        </w:rPr>
        <w:t>Strompreis</w:t>
      </w:r>
      <w:r w:rsidR="00A86A55" w:rsidRPr="00A86A55">
        <w:rPr>
          <w:rFonts w:ascii="Arial" w:hAnsi="Arial" w:cs="Arial"/>
          <w:spacing w:val="-2"/>
          <w:sz w:val="22"/>
          <w:szCs w:val="22"/>
        </w:rPr>
        <w:t>prognose de</w:t>
      </w:r>
      <w:r w:rsidR="00A86A55">
        <w:rPr>
          <w:rFonts w:ascii="Arial" w:hAnsi="Arial" w:cs="Arial"/>
          <w:spacing w:val="-2"/>
          <w:sz w:val="22"/>
          <w:szCs w:val="22"/>
        </w:rPr>
        <w:t xml:space="preserve">s Beratungshauses </w:t>
      </w:r>
      <w:r w:rsidR="00A86A55" w:rsidRPr="00A86A55">
        <w:rPr>
          <w:rFonts w:ascii="Arial" w:hAnsi="Arial" w:cs="Arial"/>
          <w:spacing w:val="-2"/>
          <w:sz w:val="22"/>
          <w:szCs w:val="22"/>
        </w:rPr>
        <w:t xml:space="preserve">ProCom GmbH </w:t>
      </w:r>
      <w:r w:rsidR="00AD6BFC">
        <w:rPr>
          <w:rFonts w:ascii="Arial" w:hAnsi="Arial" w:cs="Arial"/>
          <w:spacing w:val="-2"/>
          <w:sz w:val="22"/>
          <w:szCs w:val="22"/>
        </w:rPr>
        <w:t xml:space="preserve">unterstützt im </w:t>
      </w:r>
      <w:r w:rsidR="00A86A55" w:rsidRPr="00A86A55">
        <w:rPr>
          <w:rFonts w:ascii="Arial" w:hAnsi="Arial" w:cs="Arial"/>
          <w:spacing w:val="-2"/>
          <w:sz w:val="22"/>
          <w:szCs w:val="22"/>
        </w:rPr>
        <w:t xml:space="preserve">Handelsbereich der </w:t>
      </w:r>
      <w:r w:rsidR="007B2723" w:rsidRPr="007B2723">
        <w:rPr>
          <w:rFonts w:ascii="Arial" w:hAnsi="Arial" w:cs="Arial"/>
          <w:spacing w:val="-2"/>
          <w:sz w:val="22"/>
          <w:szCs w:val="22"/>
        </w:rPr>
        <w:t xml:space="preserve">EnBW Energie Baden-Württemberg AG </w:t>
      </w:r>
      <w:r w:rsidR="00A86A55">
        <w:rPr>
          <w:rFonts w:ascii="Arial" w:hAnsi="Arial" w:cs="Arial"/>
          <w:spacing w:val="-2"/>
          <w:sz w:val="22"/>
          <w:szCs w:val="22"/>
        </w:rPr>
        <w:t xml:space="preserve">die </w:t>
      </w:r>
      <w:r w:rsidR="00A86A55" w:rsidRPr="00A86A55">
        <w:rPr>
          <w:rFonts w:ascii="Arial" w:hAnsi="Arial" w:cs="Arial"/>
          <w:spacing w:val="-2"/>
          <w:sz w:val="22"/>
          <w:szCs w:val="22"/>
        </w:rPr>
        <w:t xml:space="preserve">zuverlässige Planung und Vermarktung </w:t>
      </w:r>
      <w:r w:rsidR="00A86A55">
        <w:rPr>
          <w:rFonts w:ascii="Arial" w:hAnsi="Arial" w:cs="Arial"/>
          <w:spacing w:val="-2"/>
          <w:sz w:val="22"/>
          <w:szCs w:val="22"/>
        </w:rPr>
        <w:t xml:space="preserve">bei </w:t>
      </w:r>
      <w:r w:rsidR="00A86A55" w:rsidRPr="00A86A55">
        <w:rPr>
          <w:rFonts w:ascii="Arial" w:hAnsi="Arial" w:cs="Arial"/>
          <w:spacing w:val="-2"/>
          <w:sz w:val="22"/>
          <w:szCs w:val="22"/>
        </w:rPr>
        <w:t>Day-</w:t>
      </w:r>
      <w:proofErr w:type="spellStart"/>
      <w:r w:rsidR="00AD6BFC">
        <w:rPr>
          <w:rFonts w:ascii="Arial" w:hAnsi="Arial" w:cs="Arial"/>
          <w:spacing w:val="-2"/>
          <w:sz w:val="22"/>
          <w:szCs w:val="22"/>
        </w:rPr>
        <w:t>A</w:t>
      </w:r>
      <w:r w:rsidR="00A86A55" w:rsidRPr="00A86A55">
        <w:rPr>
          <w:rFonts w:ascii="Arial" w:hAnsi="Arial" w:cs="Arial"/>
          <w:spacing w:val="-2"/>
          <w:sz w:val="22"/>
          <w:szCs w:val="22"/>
        </w:rPr>
        <w:t>head</w:t>
      </w:r>
      <w:proofErr w:type="spellEnd"/>
      <w:r w:rsidR="00A86A55" w:rsidRPr="00A86A55">
        <w:rPr>
          <w:rFonts w:ascii="Arial" w:hAnsi="Arial" w:cs="Arial"/>
          <w:spacing w:val="-2"/>
          <w:sz w:val="22"/>
          <w:szCs w:val="22"/>
        </w:rPr>
        <w:t>-Auktion</w:t>
      </w:r>
      <w:r w:rsidR="00A86A55">
        <w:rPr>
          <w:rFonts w:ascii="Arial" w:hAnsi="Arial" w:cs="Arial"/>
          <w:spacing w:val="-2"/>
          <w:sz w:val="22"/>
          <w:szCs w:val="22"/>
        </w:rPr>
        <w:t>en</w:t>
      </w:r>
      <w:r w:rsidR="00A86A55" w:rsidRPr="00A86A55">
        <w:rPr>
          <w:rFonts w:ascii="Arial" w:hAnsi="Arial" w:cs="Arial"/>
          <w:spacing w:val="-2"/>
          <w:sz w:val="22"/>
          <w:szCs w:val="22"/>
        </w:rPr>
        <w:t xml:space="preserve"> </w:t>
      </w:r>
      <w:r w:rsidR="00281B14">
        <w:rPr>
          <w:rFonts w:ascii="Arial" w:hAnsi="Arial" w:cs="Arial"/>
          <w:spacing w:val="-2"/>
          <w:sz w:val="22"/>
          <w:szCs w:val="22"/>
        </w:rPr>
        <w:t xml:space="preserve">an </w:t>
      </w:r>
      <w:r w:rsidR="00A86A55" w:rsidRPr="00A86A55">
        <w:rPr>
          <w:rFonts w:ascii="Arial" w:hAnsi="Arial" w:cs="Arial"/>
          <w:spacing w:val="-2"/>
          <w:sz w:val="22"/>
          <w:szCs w:val="22"/>
        </w:rPr>
        <w:t>der EPEX SPOT. Die Strompreisprognose basiert auf einem mehrstufigen Algorithmus</w:t>
      </w:r>
      <w:r w:rsidR="00A86A55">
        <w:rPr>
          <w:rFonts w:ascii="Arial" w:hAnsi="Arial" w:cs="Arial"/>
          <w:spacing w:val="-2"/>
          <w:sz w:val="22"/>
          <w:szCs w:val="22"/>
        </w:rPr>
        <w:t xml:space="preserve">, der </w:t>
      </w:r>
      <w:r w:rsidR="00AD6BFC">
        <w:rPr>
          <w:rFonts w:ascii="Arial" w:hAnsi="Arial" w:cs="Arial"/>
          <w:spacing w:val="-2"/>
          <w:sz w:val="22"/>
          <w:szCs w:val="22"/>
        </w:rPr>
        <w:t>k</w:t>
      </w:r>
      <w:r w:rsidR="00A86A55">
        <w:rPr>
          <w:rFonts w:ascii="Arial" w:hAnsi="Arial" w:cs="Arial"/>
          <w:spacing w:val="-2"/>
          <w:sz w:val="22"/>
          <w:szCs w:val="22"/>
        </w:rPr>
        <w:t xml:space="preserve">ünstliche </w:t>
      </w:r>
      <w:r w:rsidR="00AD6BFC">
        <w:rPr>
          <w:rFonts w:ascii="Arial" w:hAnsi="Arial" w:cs="Arial"/>
          <w:spacing w:val="-2"/>
          <w:sz w:val="22"/>
          <w:szCs w:val="22"/>
        </w:rPr>
        <w:t>n</w:t>
      </w:r>
      <w:r w:rsidR="00A86A55">
        <w:rPr>
          <w:rFonts w:ascii="Arial" w:hAnsi="Arial" w:cs="Arial"/>
          <w:spacing w:val="-2"/>
          <w:sz w:val="22"/>
          <w:szCs w:val="22"/>
        </w:rPr>
        <w:t xml:space="preserve">euronale Netze nutzt. Einbezogen werden unter anderem </w:t>
      </w:r>
      <w:r w:rsidR="00A86A55" w:rsidRPr="00A86A55">
        <w:rPr>
          <w:rFonts w:ascii="Arial" w:hAnsi="Arial" w:cs="Arial"/>
          <w:spacing w:val="-2"/>
          <w:sz w:val="22"/>
          <w:szCs w:val="22"/>
        </w:rPr>
        <w:t>Stromlast</w:t>
      </w:r>
      <w:r w:rsidR="00A86A55">
        <w:rPr>
          <w:rFonts w:ascii="Arial" w:hAnsi="Arial" w:cs="Arial"/>
          <w:spacing w:val="-2"/>
          <w:sz w:val="22"/>
          <w:szCs w:val="22"/>
        </w:rPr>
        <w:t>-</w:t>
      </w:r>
      <w:r w:rsidR="00A86A55" w:rsidRPr="00A86A55">
        <w:rPr>
          <w:rFonts w:ascii="Arial" w:hAnsi="Arial" w:cs="Arial"/>
          <w:spacing w:val="-2"/>
          <w:sz w:val="22"/>
          <w:szCs w:val="22"/>
        </w:rPr>
        <w:t xml:space="preserve">, Wind- </w:t>
      </w:r>
      <w:r w:rsidR="00A86A55" w:rsidRPr="00AD6BFC">
        <w:rPr>
          <w:rFonts w:ascii="Arial" w:hAnsi="Arial" w:cs="Arial"/>
          <w:sz w:val="22"/>
          <w:szCs w:val="22"/>
        </w:rPr>
        <w:t xml:space="preserve">und Solarprognosen sowie Tagesstrukturen, Kraftwerksverfügbarkeiten und </w:t>
      </w:r>
      <w:r w:rsidR="00A86A55" w:rsidRPr="00AD6BFC">
        <w:rPr>
          <w:rFonts w:ascii="Arial" w:hAnsi="Arial" w:cs="Arial"/>
          <w:spacing w:val="-6"/>
          <w:sz w:val="22"/>
          <w:szCs w:val="22"/>
        </w:rPr>
        <w:t xml:space="preserve">Brennstoffpreise. </w:t>
      </w:r>
      <w:r w:rsidR="00AD6BFC" w:rsidRPr="00AD6BFC">
        <w:rPr>
          <w:rFonts w:ascii="Arial" w:hAnsi="Arial" w:cs="Arial"/>
          <w:spacing w:val="-6"/>
          <w:sz w:val="22"/>
          <w:szCs w:val="22"/>
        </w:rPr>
        <w:t xml:space="preserve">Die </w:t>
      </w:r>
      <w:r w:rsidR="00281B14" w:rsidRPr="00AD6BFC">
        <w:rPr>
          <w:rFonts w:ascii="Arial" w:hAnsi="Arial" w:cs="Arial"/>
          <w:spacing w:val="-6"/>
          <w:sz w:val="22"/>
          <w:szCs w:val="22"/>
        </w:rPr>
        <w:t xml:space="preserve">Preisprognose </w:t>
      </w:r>
      <w:r w:rsidR="00AD6BFC" w:rsidRPr="00AD6BFC">
        <w:rPr>
          <w:rFonts w:ascii="Arial" w:hAnsi="Arial" w:cs="Arial"/>
          <w:spacing w:val="-6"/>
          <w:sz w:val="22"/>
          <w:szCs w:val="22"/>
        </w:rPr>
        <w:t xml:space="preserve">erfolgt </w:t>
      </w:r>
      <w:r w:rsidR="00A86A55" w:rsidRPr="00AD6BFC">
        <w:rPr>
          <w:rFonts w:ascii="Arial" w:hAnsi="Arial" w:cs="Arial"/>
          <w:spacing w:val="-6"/>
          <w:sz w:val="22"/>
          <w:szCs w:val="22"/>
        </w:rPr>
        <w:t>selbst bei unsicheren Marktsituationen</w:t>
      </w:r>
      <w:r w:rsidR="00A86A55" w:rsidRPr="00AD6BFC">
        <w:rPr>
          <w:rFonts w:ascii="Arial" w:hAnsi="Arial" w:cs="Arial"/>
          <w:sz w:val="22"/>
          <w:szCs w:val="22"/>
        </w:rPr>
        <w:t xml:space="preserve"> </w:t>
      </w:r>
      <w:r w:rsidR="00AD6BFC">
        <w:rPr>
          <w:rFonts w:ascii="Arial" w:hAnsi="Arial" w:cs="Arial"/>
          <w:sz w:val="22"/>
          <w:szCs w:val="22"/>
        </w:rPr>
        <w:t xml:space="preserve">mit einer </w:t>
      </w:r>
      <w:r w:rsidR="00A86A55" w:rsidRPr="00AD6BFC">
        <w:rPr>
          <w:rFonts w:ascii="Arial" w:hAnsi="Arial" w:cs="Arial"/>
          <w:sz w:val="22"/>
          <w:szCs w:val="22"/>
        </w:rPr>
        <w:t>hohe</w:t>
      </w:r>
      <w:r w:rsidR="00AD6BFC">
        <w:rPr>
          <w:rFonts w:ascii="Arial" w:hAnsi="Arial" w:cs="Arial"/>
          <w:sz w:val="22"/>
          <w:szCs w:val="22"/>
        </w:rPr>
        <w:t>n</w:t>
      </w:r>
      <w:r w:rsidR="00A86A55" w:rsidRPr="00AD6BFC">
        <w:rPr>
          <w:rFonts w:ascii="Arial" w:hAnsi="Arial" w:cs="Arial"/>
          <w:sz w:val="22"/>
          <w:szCs w:val="22"/>
        </w:rPr>
        <w:t xml:space="preserve"> </w:t>
      </w:r>
      <w:r w:rsidR="00AD6BFC">
        <w:rPr>
          <w:rFonts w:ascii="Arial" w:hAnsi="Arial" w:cs="Arial"/>
          <w:sz w:val="22"/>
          <w:szCs w:val="22"/>
        </w:rPr>
        <w:t>G</w:t>
      </w:r>
      <w:r w:rsidR="00281B14" w:rsidRPr="00AD6BFC">
        <w:rPr>
          <w:rFonts w:ascii="Arial" w:hAnsi="Arial" w:cs="Arial"/>
          <w:sz w:val="22"/>
          <w:szCs w:val="22"/>
        </w:rPr>
        <w:t>üte</w:t>
      </w:r>
      <w:r w:rsidR="00A86A55" w:rsidRPr="00AD6BFC">
        <w:rPr>
          <w:rFonts w:ascii="Arial" w:hAnsi="Arial" w:cs="Arial"/>
          <w:sz w:val="22"/>
          <w:szCs w:val="22"/>
        </w:rPr>
        <w:t xml:space="preserve">. </w:t>
      </w:r>
      <w:r w:rsidR="00AD6BFC">
        <w:rPr>
          <w:rFonts w:ascii="Arial" w:hAnsi="Arial" w:cs="Arial"/>
          <w:sz w:val="22"/>
          <w:szCs w:val="22"/>
        </w:rPr>
        <w:t xml:space="preserve">Die </w:t>
      </w:r>
      <w:r w:rsidR="00A86A55" w:rsidRPr="00AD6BFC">
        <w:rPr>
          <w:rFonts w:ascii="Arial" w:hAnsi="Arial" w:cs="Arial"/>
          <w:sz w:val="22"/>
          <w:szCs w:val="22"/>
        </w:rPr>
        <w:t xml:space="preserve">EnBW </w:t>
      </w:r>
      <w:r w:rsidR="00AD6BFC">
        <w:rPr>
          <w:rFonts w:ascii="Arial" w:hAnsi="Arial" w:cs="Arial"/>
          <w:sz w:val="22"/>
          <w:szCs w:val="22"/>
        </w:rPr>
        <w:t xml:space="preserve">verwendet </w:t>
      </w:r>
      <w:r w:rsidR="00281B14" w:rsidRPr="00AD6BFC">
        <w:rPr>
          <w:rFonts w:ascii="Arial" w:hAnsi="Arial" w:cs="Arial"/>
          <w:sz w:val="22"/>
          <w:szCs w:val="22"/>
        </w:rPr>
        <w:t xml:space="preserve">eine </w:t>
      </w:r>
      <w:r w:rsidR="00A86A55" w:rsidRPr="00AD6BFC">
        <w:rPr>
          <w:rFonts w:ascii="Arial" w:hAnsi="Arial" w:cs="Arial"/>
          <w:sz w:val="22"/>
          <w:szCs w:val="22"/>
        </w:rPr>
        <w:t xml:space="preserve">Prognoselösung mit einer Reichweite von vier Tagen, die dreimal täglich aktualisiert wird. Alternativ bietet ProCom </w:t>
      </w:r>
      <w:r w:rsidR="00AD6BFC">
        <w:rPr>
          <w:rFonts w:ascii="Arial" w:hAnsi="Arial" w:cs="Arial"/>
          <w:sz w:val="22"/>
          <w:szCs w:val="22"/>
        </w:rPr>
        <w:t xml:space="preserve">im Rahmen der Marktinformationsservices </w:t>
      </w:r>
      <w:r w:rsidR="00A86A55" w:rsidRPr="00AD6BFC">
        <w:rPr>
          <w:rFonts w:ascii="Arial" w:hAnsi="Arial" w:cs="Arial"/>
          <w:sz w:val="22"/>
          <w:szCs w:val="22"/>
        </w:rPr>
        <w:t>eine Sechs-Tage-Prognose an.</w:t>
      </w:r>
    </w:p>
    <w:p w:rsidR="00CB2EDD" w:rsidRPr="004C3561" w:rsidRDefault="00CB2EDD" w:rsidP="00A86A55">
      <w:pPr>
        <w:spacing w:after="100" w:line="276" w:lineRule="auto"/>
        <w:ind w:right="1417"/>
        <w:jc w:val="both"/>
        <w:rPr>
          <w:rFonts w:ascii="Arial" w:hAnsi="Arial" w:cs="Arial"/>
          <w:spacing w:val="-2"/>
          <w:sz w:val="22"/>
          <w:szCs w:val="22"/>
        </w:rPr>
      </w:pPr>
      <w:r>
        <w:rPr>
          <w:rFonts w:ascii="Arial" w:hAnsi="Arial" w:cs="Arial"/>
          <w:spacing w:val="-2"/>
          <w:sz w:val="22"/>
          <w:szCs w:val="22"/>
        </w:rPr>
        <w:t xml:space="preserve">Weitere Informationen unter </w:t>
      </w:r>
      <w:hyperlink r:id="rId11" w:history="1">
        <w:r w:rsidRPr="006B5024">
          <w:rPr>
            <w:rStyle w:val="Hyperlink"/>
            <w:rFonts w:ascii="Arial" w:hAnsi="Arial" w:cs="Arial"/>
            <w:spacing w:val="-2"/>
            <w:sz w:val="22"/>
            <w:szCs w:val="22"/>
          </w:rPr>
          <w:t>www.knowyourmarket.de</w:t>
        </w:r>
      </w:hyperlink>
    </w:p>
    <w:p w:rsidR="00281B14" w:rsidRPr="00281B14" w:rsidRDefault="003951A1" w:rsidP="009D4614">
      <w:pPr>
        <w:spacing w:before="360" w:line="276" w:lineRule="auto"/>
        <w:ind w:right="1840"/>
        <w:rPr>
          <w:rFonts w:ascii="Arial" w:hAnsi="Arial" w:cs="Arial"/>
          <w:i/>
          <w:sz w:val="22"/>
          <w:szCs w:val="22"/>
        </w:rPr>
      </w:pPr>
      <w:r>
        <w:rPr>
          <w:rFonts w:ascii="Arial" w:hAnsi="Arial" w:cs="Arial"/>
          <w:i/>
          <w:sz w:val="22"/>
          <w:szCs w:val="22"/>
        </w:rPr>
        <w:t xml:space="preserve">Bilddatei </w:t>
      </w:r>
      <w:proofErr w:type="spellStart"/>
      <w:r w:rsidRPr="003951A1">
        <w:rPr>
          <w:rFonts w:ascii="Arial" w:hAnsi="Arial" w:cs="Arial"/>
          <w:i/>
          <w:sz w:val="22"/>
          <w:szCs w:val="22"/>
        </w:rPr>
        <w:t>EnBW_Handel</w:t>
      </w:r>
      <w:proofErr w:type="spellEnd"/>
      <w:r w:rsidRPr="003951A1">
        <w:rPr>
          <w:rFonts w:ascii="Arial" w:hAnsi="Arial" w:cs="Arial"/>
          <w:i/>
          <w:sz w:val="22"/>
          <w:szCs w:val="22"/>
        </w:rPr>
        <w:t>_(c)EnBW.jpg</w:t>
      </w:r>
      <w:r>
        <w:rPr>
          <w:rFonts w:ascii="Arial" w:hAnsi="Arial" w:cs="Arial"/>
          <w:i/>
          <w:sz w:val="22"/>
          <w:szCs w:val="22"/>
        </w:rPr>
        <w:t>; Quelle</w:t>
      </w:r>
      <w:r w:rsidR="00281B14" w:rsidRPr="00281B14">
        <w:rPr>
          <w:rFonts w:ascii="Arial" w:hAnsi="Arial" w:cs="Arial"/>
          <w:i/>
          <w:sz w:val="22"/>
          <w:szCs w:val="22"/>
        </w:rPr>
        <w:t>: EnBW</w:t>
      </w:r>
    </w:p>
    <w:p w:rsidR="0007729D" w:rsidRPr="004C3561" w:rsidRDefault="0007729D" w:rsidP="009D4614">
      <w:pPr>
        <w:spacing w:before="360" w:line="276" w:lineRule="auto"/>
        <w:ind w:right="1840"/>
        <w:rPr>
          <w:rFonts w:ascii="Arial" w:hAnsi="Arial" w:cs="Arial"/>
          <w:b/>
          <w:sz w:val="22"/>
          <w:szCs w:val="22"/>
        </w:rPr>
      </w:pPr>
      <w:r w:rsidRPr="004C3561">
        <w:rPr>
          <w:rFonts w:ascii="Arial" w:hAnsi="Arial" w:cs="Arial"/>
          <w:b/>
          <w:sz w:val="22"/>
          <w:szCs w:val="22"/>
        </w:rPr>
        <w:t>Presse- und Öffentlichkeitsarbeit:</w:t>
      </w:r>
    </w:p>
    <w:p w:rsidR="0007729D" w:rsidRPr="004C3561" w:rsidRDefault="0007729D" w:rsidP="0007729D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r w:rsidRPr="004C3561">
        <w:rPr>
          <w:rFonts w:ascii="Arial" w:hAnsi="Arial" w:cs="Arial"/>
          <w:sz w:val="22"/>
          <w:szCs w:val="22"/>
        </w:rPr>
        <w:t>ProCom GmbH</w:t>
      </w:r>
      <w:r w:rsidRPr="004C3561">
        <w:rPr>
          <w:rFonts w:ascii="Arial" w:hAnsi="Arial" w:cs="Arial"/>
          <w:sz w:val="22"/>
          <w:szCs w:val="22"/>
        </w:rPr>
        <w:br/>
      </w:r>
      <w:r w:rsidR="00E20DBC" w:rsidRPr="004C3561">
        <w:rPr>
          <w:rFonts w:ascii="Arial" w:hAnsi="Arial" w:cs="Arial"/>
          <w:sz w:val="22"/>
          <w:szCs w:val="22"/>
        </w:rPr>
        <w:t>Anke Dieterich</w:t>
      </w:r>
      <w:r w:rsidRPr="004C3561">
        <w:rPr>
          <w:rFonts w:ascii="Arial" w:hAnsi="Arial" w:cs="Arial"/>
          <w:sz w:val="22"/>
          <w:szCs w:val="22"/>
        </w:rPr>
        <w:br/>
        <w:t>Luisenstraße 4</w:t>
      </w:r>
      <w:r w:rsidR="006C5523" w:rsidRPr="004C3561">
        <w:rPr>
          <w:rFonts w:ascii="Arial" w:hAnsi="Arial" w:cs="Arial"/>
          <w:sz w:val="22"/>
          <w:szCs w:val="22"/>
        </w:rPr>
        <w:t>1</w:t>
      </w:r>
      <w:r w:rsidRPr="004C3561">
        <w:rPr>
          <w:rFonts w:ascii="Arial" w:hAnsi="Arial" w:cs="Arial"/>
          <w:sz w:val="22"/>
          <w:szCs w:val="22"/>
        </w:rPr>
        <w:br/>
        <w:t>52070 Aachen</w:t>
      </w:r>
      <w:r w:rsidRPr="004C3561">
        <w:rPr>
          <w:rFonts w:ascii="Arial" w:hAnsi="Arial" w:cs="Arial"/>
          <w:sz w:val="22"/>
          <w:szCs w:val="22"/>
        </w:rPr>
        <w:br/>
        <w:t xml:space="preserve">Tel. </w:t>
      </w:r>
      <w:r w:rsidRPr="004C3561">
        <w:rPr>
          <w:rFonts w:ascii="Arial" w:hAnsi="Arial" w:cs="Arial"/>
          <w:sz w:val="22"/>
          <w:szCs w:val="22"/>
          <w:lang w:val="en-US"/>
        </w:rPr>
        <w:t xml:space="preserve">+49 </w:t>
      </w:r>
      <w:r w:rsidR="003A43EF" w:rsidRPr="004C3561">
        <w:rPr>
          <w:rFonts w:ascii="Arial" w:hAnsi="Arial" w:cs="Arial"/>
          <w:sz w:val="22"/>
          <w:szCs w:val="22"/>
          <w:lang w:val="en-US"/>
        </w:rPr>
        <w:t>241 51804-</w:t>
      </w:r>
      <w:r w:rsidR="00E20DBC" w:rsidRPr="004C3561">
        <w:rPr>
          <w:rFonts w:ascii="Arial" w:hAnsi="Arial" w:cs="Arial"/>
          <w:sz w:val="22"/>
          <w:szCs w:val="22"/>
          <w:lang w:val="en-US"/>
        </w:rPr>
        <w:t>105</w:t>
      </w:r>
      <w:r w:rsidRPr="004C3561">
        <w:rPr>
          <w:rFonts w:ascii="Arial" w:hAnsi="Arial" w:cs="Arial"/>
          <w:sz w:val="22"/>
          <w:szCs w:val="22"/>
          <w:lang w:val="en-US"/>
        </w:rPr>
        <w:br/>
        <w:t>Fax +49 241 51804-30</w:t>
      </w:r>
      <w:r w:rsidRPr="004C3561">
        <w:rPr>
          <w:rFonts w:ascii="Arial" w:hAnsi="Arial" w:cs="Arial"/>
          <w:sz w:val="22"/>
          <w:szCs w:val="22"/>
          <w:lang w:val="en-US"/>
        </w:rPr>
        <w:br/>
      </w:r>
      <w:r w:rsidR="00E20DBC" w:rsidRPr="004C3561">
        <w:rPr>
          <w:rFonts w:ascii="Arial" w:hAnsi="Arial" w:cs="Arial"/>
          <w:sz w:val="22"/>
          <w:szCs w:val="22"/>
          <w:lang w:val="en-US"/>
        </w:rPr>
        <w:t>Anke.Dieterich</w:t>
      </w:r>
      <w:r w:rsidR="003A43EF" w:rsidRPr="004C3561">
        <w:rPr>
          <w:rFonts w:ascii="Arial" w:hAnsi="Arial" w:cs="Arial"/>
          <w:sz w:val="22"/>
          <w:szCs w:val="22"/>
          <w:lang w:val="en-US"/>
        </w:rPr>
        <w:t>@procom.de</w:t>
      </w:r>
      <w:r w:rsidRPr="004C3561">
        <w:rPr>
          <w:rFonts w:ascii="Arial" w:hAnsi="Arial" w:cs="Arial"/>
          <w:sz w:val="22"/>
          <w:szCs w:val="22"/>
          <w:lang w:val="en-US"/>
        </w:rPr>
        <w:br/>
        <w:t>www.procom.de</w:t>
      </w:r>
    </w:p>
    <w:p w:rsidR="0007729D" w:rsidRPr="004441FD" w:rsidRDefault="0007729D" w:rsidP="0007729D">
      <w:pPr>
        <w:keepNext/>
        <w:spacing w:before="240" w:after="120"/>
        <w:ind w:right="-72"/>
        <w:rPr>
          <w:rFonts w:ascii="Arial" w:hAnsi="Arial" w:cs="Arial"/>
          <w:sz w:val="22"/>
          <w:szCs w:val="22"/>
          <w:lang w:val="en-US"/>
        </w:rPr>
      </w:pPr>
      <w:proofErr w:type="spellStart"/>
      <w:r w:rsidRPr="004C3561">
        <w:rPr>
          <w:rFonts w:ascii="Arial" w:hAnsi="Arial" w:cs="Arial"/>
          <w:sz w:val="22"/>
          <w:szCs w:val="22"/>
        </w:rPr>
        <w:t>Press’n’Relations</w:t>
      </w:r>
      <w:proofErr w:type="spellEnd"/>
      <w:r w:rsidRPr="004C3561">
        <w:rPr>
          <w:rFonts w:ascii="Arial" w:hAnsi="Arial" w:cs="Arial"/>
          <w:sz w:val="22"/>
          <w:szCs w:val="22"/>
        </w:rPr>
        <w:t xml:space="preserve"> II GmbH</w:t>
      </w:r>
      <w:r w:rsidRPr="004C3561">
        <w:rPr>
          <w:rFonts w:ascii="Arial" w:hAnsi="Arial" w:cs="Arial"/>
          <w:sz w:val="22"/>
          <w:szCs w:val="22"/>
        </w:rPr>
        <w:br/>
        <w:t>Ralf Dunker</w:t>
      </w:r>
      <w:r w:rsidRPr="004C3561">
        <w:rPr>
          <w:rFonts w:ascii="Arial" w:hAnsi="Arial" w:cs="Arial"/>
          <w:sz w:val="22"/>
          <w:szCs w:val="22"/>
        </w:rPr>
        <w:br/>
        <w:t>Gräfstr</w:t>
      </w:r>
      <w:r w:rsidR="00EF6DB3" w:rsidRPr="004C3561">
        <w:rPr>
          <w:rFonts w:ascii="Arial" w:hAnsi="Arial" w:cs="Arial"/>
          <w:sz w:val="22"/>
          <w:szCs w:val="22"/>
        </w:rPr>
        <w:t>aße</w:t>
      </w:r>
      <w:r w:rsidRPr="004C3561">
        <w:rPr>
          <w:rFonts w:ascii="Arial" w:hAnsi="Arial" w:cs="Arial"/>
          <w:sz w:val="22"/>
          <w:szCs w:val="22"/>
        </w:rPr>
        <w:t xml:space="preserve"> 66</w:t>
      </w:r>
      <w:r w:rsidRPr="004C3561">
        <w:rPr>
          <w:rFonts w:ascii="Arial" w:hAnsi="Arial" w:cs="Arial"/>
          <w:sz w:val="22"/>
          <w:szCs w:val="22"/>
        </w:rPr>
        <w:br/>
        <w:t>81241 München</w:t>
      </w:r>
      <w:r w:rsidRPr="004C3561">
        <w:rPr>
          <w:rFonts w:ascii="Arial" w:hAnsi="Arial" w:cs="Arial"/>
          <w:sz w:val="22"/>
          <w:szCs w:val="22"/>
        </w:rPr>
        <w:br/>
        <w:t>Tel</w:t>
      </w:r>
      <w:r w:rsidR="00FE53BB" w:rsidRPr="004C3561">
        <w:rPr>
          <w:rFonts w:ascii="Arial" w:hAnsi="Arial" w:cs="Arial"/>
          <w:sz w:val="22"/>
          <w:szCs w:val="22"/>
        </w:rPr>
        <w:t>.</w:t>
      </w:r>
      <w:r w:rsidRPr="004C3561">
        <w:rPr>
          <w:rFonts w:ascii="Arial" w:hAnsi="Arial" w:cs="Arial"/>
          <w:sz w:val="22"/>
          <w:szCs w:val="22"/>
        </w:rPr>
        <w:t xml:space="preserve"> </w:t>
      </w:r>
      <w:r w:rsidRPr="004441FD">
        <w:rPr>
          <w:rFonts w:ascii="Arial" w:hAnsi="Arial" w:cs="Arial"/>
          <w:sz w:val="22"/>
          <w:szCs w:val="22"/>
          <w:lang w:val="en-US"/>
        </w:rPr>
        <w:t>+49 89 5404722-11</w:t>
      </w:r>
      <w:r w:rsidRPr="004441FD">
        <w:rPr>
          <w:rFonts w:ascii="Arial" w:hAnsi="Arial" w:cs="Arial"/>
          <w:sz w:val="22"/>
          <w:szCs w:val="22"/>
          <w:lang w:val="en-US"/>
        </w:rPr>
        <w:br/>
      </w:r>
      <w:r w:rsidR="00FE53BB" w:rsidRPr="004441FD">
        <w:rPr>
          <w:rFonts w:ascii="Arial" w:hAnsi="Arial" w:cs="Arial"/>
          <w:sz w:val="22"/>
          <w:szCs w:val="22"/>
          <w:lang w:val="en-US"/>
        </w:rPr>
        <w:t xml:space="preserve">Fax +49 </w:t>
      </w:r>
      <w:r w:rsidRPr="004441FD">
        <w:rPr>
          <w:rFonts w:ascii="Arial" w:hAnsi="Arial" w:cs="Arial"/>
          <w:sz w:val="22"/>
          <w:szCs w:val="22"/>
          <w:lang w:val="en-US"/>
        </w:rPr>
        <w:t>89 5404722-29</w:t>
      </w:r>
      <w:r w:rsidRPr="004441FD">
        <w:rPr>
          <w:rFonts w:ascii="Arial" w:hAnsi="Arial" w:cs="Arial"/>
          <w:sz w:val="22"/>
          <w:szCs w:val="22"/>
          <w:lang w:val="en-US"/>
        </w:rPr>
        <w:br/>
        <w:t>du@press-n-relations.de</w:t>
      </w:r>
      <w:r w:rsidRPr="004441FD">
        <w:rPr>
          <w:rFonts w:ascii="Arial" w:hAnsi="Arial" w:cs="Arial"/>
          <w:sz w:val="22"/>
          <w:szCs w:val="22"/>
          <w:lang w:val="en-US"/>
        </w:rPr>
        <w:br/>
        <w:t>www.press-n-relations.de</w:t>
      </w:r>
    </w:p>
    <w:p w:rsidR="0007729D" w:rsidRPr="004C3561" w:rsidRDefault="0007729D" w:rsidP="0007729D">
      <w:pPr>
        <w:spacing w:before="360" w:after="120"/>
        <w:ind w:right="2407"/>
        <w:rPr>
          <w:rFonts w:ascii="Arial" w:hAnsi="Arial" w:cs="Arial"/>
          <w:sz w:val="22"/>
          <w:szCs w:val="22"/>
        </w:rPr>
      </w:pPr>
      <w:r w:rsidRPr="004C3561">
        <w:rPr>
          <w:rFonts w:ascii="Arial" w:hAnsi="Arial" w:cs="Arial"/>
          <w:sz w:val="22"/>
          <w:szCs w:val="22"/>
        </w:rPr>
        <w:t>Bei Veröffentlichung bitten wir um zwei Belegexemplare.</w:t>
      </w:r>
    </w:p>
    <w:p w:rsidR="0007729D" w:rsidRPr="004C3561" w:rsidRDefault="0007729D" w:rsidP="0007729D">
      <w:pPr>
        <w:keepNext/>
        <w:spacing w:before="240" w:after="120"/>
        <w:ind w:right="2410"/>
        <w:rPr>
          <w:b/>
          <w:sz w:val="22"/>
          <w:szCs w:val="20"/>
        </w:rPr>
      </w:pPr>
      <w:r w:rsidRPr="004C3561">
        <w:rPr>
          <w:rFonts w:ascii="Arial" w:hAnsi="Arial" w:cs="Arial"/>
          <w:b/>
          <w:sz w:val="22"/>
          <w:szCs w:val="20"/>
        </w:rPr>
        <w:t>Über ProCom GmbH</w:t>
      </w:r>
    </w:p>
    <w:p w:rsidR="0007729D" w:rsidRPr="000D1964" w:rsidRDefault="0007729D" w:rsidP="004C3561">
      <w:pPr>
        <w:spacing w:before="120" w:after="120"/>
        <w:ind w:right="1417"/>
        <w:jc w:val="both"/>
        <w:rPr>
          <w:rFonts w:ascii="Arial" w:hAnsi="Arial" w:cs="Arial"/>
          <w:spacing w:val="-4"/>
          <w:sz w:val="22"/>
          <w:szCs w:val="22"/>
        </w:rPr>
      </w:pPr>
      <w:r w:rsidRPr="004C3561">
        <w:rPr>
          <w:rFonts w:ascii="Arial" w:hAnsi="Arial" w:cs="Arial"/>
          <w:spacing w:val="-4"/>
          <w:sz w:val="22"/>
          <w:szCs w:val="22"/>
        </w:rPr>
        <w:t>ProCo</w:t>
      </w:r>
      <w:bookmarkStart w:id="0" w:name="_GoBack"/>
      <w:bookmarkEnd w:id="0"/>
      <w:r w:rsidRPr="004C3561">
        <w:rPr>
          <w:rFonts w:ascii="Arial" w:hAnsi="Arial" w:cs="Arial"/>
          <w:spacing w:val="-4"/>
          <w:sz w:val="22"/>
          <w:szCs w:val="22"/>
        </w:rPr>
        <w:t xml:space="preserve">m berät in zentralen Fragen von Energieerzeugung und -handel. Mit Prozess- und IT-Wissen begleiten ProCom-Berater die Umsetzung </w:t>
      </w:r>
      <w:r w:rsidRPr="004C3561">
        <w:rPr>
          <w:rFonts w:ascii="Arial" w:hAnsi="Arial" w:cs="Arial"/>
          <w:spacing w:val="2"/>
          <w:sz w:val="22"/>
          <w:szCs w:val="22"/>
        </w:rPr>
        <w:t>strategischer Vorgaben bis in den operativen Betrieb. Unsere IT-</w:t>
      </w:r>
      <w:r w:rsidRPr="004C3561">
        <w:rPr>
          <w:rFonts w:ascii="Arial" w:hAnsi="Arial" w:cs="Arial"/>
          <w:spacing w:val="-4"/>
          <w:sz w:val="22"/>
          <w:szCs w:val="22"/>
        </w:rPr>
        <w:t>Lösungen sorgen für die optimale Vermarktung von Energieportfolios in allen Zeithorizonten und Märkten.</w:t>
      </w:r>
    </w:p>
    <w:sectPr w:rsidR="0007729D" w:rsidRPr="000D1964" w:rsidSect="00B9212C">
      <w:type w:val="continuous"/>
      <w:pgSz w:w="11906" w:h="16838"/>
      <w:pgMar w:top="1135" w:right="1417" w:bottom="1843" w:left="1417" w:header="113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06862" w:rsidRDefault="00806862">
      <w:r>
        <w:separator/>
      </w:r>
    </w:p>
  </w:endnote>
  <w:endnote w:type="continuationSeparator" w:id="0">
    <w:p w:rsidR="00806862" w:rsidRDefault="008068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06862" w:rsidRDefault="00806862">
      <w:r>
        <w:separator/>
      </w:r>
    </w:p>
  </w:footnote>
  <w:footnote w:type="continuationSeparator" w:id="0">
    <w:p w:rsidR="00806862" w:rsidRDefault="0080686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1A6C23"/>
    <w:multiLevelType w:val="multilevel"/>
    <w:tmpl w:val="771CF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writeProtection w:recommended="1"/>
  <w:zoom w:percent="10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onsecutiveHyphenLimit w:val="4"/>
  <w:hyphenationZone w:val="567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06A5"/>
    <w:rsid w:val="00004A67"/>
    <w:rsid w:val="000118BA"/>
    <w:rsid w:val="000127D7"/>
    <w:rsid w:val="00012B57"/>
    <w:rsid w:val="00014FC8"/>
    <w:rsid w:val="000166A5"/>
    <w:rsid w:val="00017854"/>
    <w:rsid w:val="000211D7"/>
    <w:rsid w:val="0002124B"/>
    <w:rsid w:val="000271BB"/>
    <w:rsid w:val="0003156A"/>
    <w:rsid w:val="00034118"/>
    <w:rsid w:val="00036066"/>
    <w:rsid w:val="00036656"/>
    <w:rsid w:val="0004093F"/>
    <w:rsid w:val="00040A32"/>
    <w:rsid w:val="0004379B"/>
    <w:rsid w:val="00043D84"/>
    <w:rsid w:val="00045AFA"/>
    <w:rsid w:val="000471A8"/>
    <w:rsid w:val="00050C1C"/>
    <w:rsid w:val="000677C7"/>
    <w:rsid w:val="00071BD1"/>
    <w:rsid w:val="0007729D"/>
    <w:rsid w:val="00081614"/>
    <w:rsid w:val="00081BB2"/>
    <w:rsid w:val="00084D43"/>
    <w:rsid w:val="00085A1D"/>
    <w:rsid w:val="00094226"/>
    <w:rsid w:val="00095C35"/>
    <w:rsid w:val="00096788"/>
    <w:rsid w:val="000970F5"/>
    <w:rsid w:val="000A123E"/>
    <w:rsid w:val="000A42F2"/>
    <w:rsid w:val="000A4306"/>
    <w:rsid w:val="000B24A4"/>
    <w:rsid w:val="000B283F"/>
    <w:rsid w:val="000B5E92"/>
    <w:rsid w:val="000C4C3F"/>
    <w:rsid w:val="000C5448"/>
    <w:rsid w:val="000D3DD0"/>
    <w:rsid w:val="000D423D"/>
    <w:rsid w:val="000D7D92"/>
    <w:rsid w:val="000E171E"/>
    <w:rsid w:val="000F06D1"/>
    <w:rsid w:val="000F7625"/>
    <w:rsid w:val="00104BBD"/>
    <w:rsid w:val="001050D7"/>
    <w:rsid w:val="001126AC"/>
    <w:rsid w:val="0012203E"/>
    <w:rsid w:val="0012491B"/>
    <w:rsid w:val="00127791"/>
    <w:rsid w:val="00127D29"/>
    <w:rsid w:val="001305B0"/>
    <w:rsid w:val="001310DE"/>
    <w:rsid w:val="0013467A"/>
    <w:rsid w:val="0014618E"/>
    <w:rsid w:val="00147D59"/>
    <w:rsid w:val="001511A4"/>
    <w:rsid w:val="0015472C"/>
    <w:rsid w:val="0015515A"/>
    <w:rsid w:val="001614FA"/>
    <w:rsid w:val="00162CEA"/>
    <w:rsid w:val="001643B5"/>
    <w:rsid w:val="00166A9B"/>
    <w:rsid w:val="00166B33"/>
    <w:rsid w:val="00174582"/>
    <w:rsid w:val="001756F6"/>
    <w:rsid w:val="001828F1"/>
    <w:rsid w:val="0018548B"/>
    <w:rsid w:val="00190419"/>
    <w:rsid w:val="0019098E"/>
    <w:rsid w:val="00195B67"/>
    <w:rsid w:val="001A6007"/>
    <w:rsid w:val="001A7B45"/>
    <w:rsid w:val="001B1B50"/>
    <w:rsid w:val="001B2051"/>
    <w:rsid w:val="001B272B"/>
    <w:rsid w:val="001C0AC7"/>
    <w:rsid w:val="001C1992"/>
    <w:rsid w:val="001C7E3F"/>
    <w:rsid w:val="001D2A3E"/>
    <w:rsid w:val="001D4716"/>
    <w:rsid w:val="001D58B7"/>
    <w:rsid w:val="001D7743"/>
    <w:rsid w:val="001D7AE8"/>
    <w:rsid w:val="001E040F"/>
    <w:rsid w:val="001E5DFB"/>
    <w:rsid w:val="001F06C0"/>
    <w:rsid w:val="001F1056"/>
    <w:rsid w:val="001F56B4"/>
    <w:rsid w:val="00203EBB"/>
    <w:rsid w:val="00203ECF"/>
    <w:rsid w:val="002109BA"/>
    <w:rsid w:val="00212653"/>
    <w:rsid w:val="00213B21"/>
    <w:rsid w:val="00216864"/>
    <w:rsid w:val="002236BB"/>
    <w:rsid w:val="00224EC6"/>
    <w:rsid w:val="0023025C"/>
    <w:rsid w:val="002308F7"/>
    <w:rsid w:val="00234E94"/>
    <w:rsid w:val="00240F30"/>
    <w:rsid w:val="00247348"/>
    <w:rsid w:val="0025027E"/>
    <w:rsid w:val="002510DB"/>
    <w:rsid w:val="002519F1"/>
    <w:rsid w:val="00253DDA"/>
    <w:rsid w:val="00254817"/>
    <w:rsid w:val="00257794"/>
    <w:rsid w:val="00261863"/>
    <w:rsid w:val="00263A19"/>
    <w:rsid w:val="0027279E"/>
    <w:rsid w:val="00275292"/>
    <w:rsid w:val="00275978"/>
    <w:rsid w:val="00281B14"/>
    <w:rsid w:val="00282647"/>
    <w:rsid w:val="00287C04"/>
    <w:rsid w:val="002908CE"/>
    <w:rsid w:val="0029102C"/>
    <w:rsid w:val="0029298F"/>
    <w:rsid w:val="00297D28"/>
    <w:rsid w:val="002A221A"/>
    <w:rsid w:val="002B472F"/>
    <w:rsid w:val="002C7419"/>
    <w:rsid w:val="002D3CBA"/>
    <w:rsid w:val="002E17D9"/>
    <w:rsid w:val="002E624D"/>
    <w:rsid w:val="002F223A"/>
    <w:rsid w:val="002F4951"/>
    <w:rsid w:val="00303D9A"/>
    <w:rsid w:val="003041E9"/>
    <w:rsid w:val="00315F64"/>
    <w:rsid w:val="003206F2"/>
    <w:rsid w:val="00323E2F"/>
    <w:rsid w:val="00326018"/>
    <w:rsid w:val="00326084"/>
    <w:rsid w:val="00330055"/>
    <w:rsid w:val="00332EBB"/>
    <w:rsid w:val="00334C76"/>
    <w:rsid w:val="00337977"/>
    <w:rsid w:val="00337F24"/>
    <w:rsid w:val="003405EC"/>
    <w:rsid w:val="003411DD"/>
    <w:rsid w:val="00343A89"/>
    <w:rsid w:val="00346CF2"/>
    <w:rsid w:val="0035013A"/>
    <w:rsid w:val="00350CC1"/>
    <w:rsid w:val="00352486"/>
    <w:rsid w:val="00352877"/>
    <w:rsid w:val="0035288D"/>
    <w:rsid w:val="00355778"/>
    <w:rsid w:val="00360B0E"/>
    <w:rsid w:val="003619A0"/>
    <w:rsid w:val="00363633"/>
    <w:rsid w:val="00375D81"/>
    <w:rsid w:val="00377B9A"/>
    <w:rsid w:val="003816FF"/>
    <w:rsid w:val="00384D01"/>
    <w:rsid w:val="00385C8C"/>
    <w:rsid w:val="00391711"/>
    <w:rsid w:val="00392D8D"/>
    <w:rsid w:val="003933CF"/>
    <w:rsid w:val="003951A1"/>
    <w:rsid w:val="00396088"/>
    <w:rsid w:val="003979C6"/>
    <w:rsid w:val="00397B30"/>
    <w:rsid w:val="003A129F"/>
    <w:rsid w:val="003A389A"/>
    <w:rsid w:val="003A43EF"/>
    <w:rsid w:val="003A6E1E"/>
    <w:rsid w:val="003B0A4C"/>
    <w:rsid w:val="003B0F26"/>
    <w:rsid w:val="003B2D7B"/>
    <w:rsid w:val="003B3021"/>
    <w:rsid w:val="003B37CE"/>
    <w:rsid w:val="003C2381"/>
    <w:rsid w:val="003C2594"/>
    <w:rsid w:val="003C34E3"/>
    <w:rsid w:val="003C7F4F"/>
    <w:rsid w:val="003D0BC9"/>
    <w:rsid w:val="003D211D"/>
    <w:rsid w:val="003D2D0D"/>
    <w:rsid w:val="003D3A72"/>
    <w:rsid w:val="003D4122"/>
    <w:rsid w:val="003E56BC"/>
    <w:rsid w:val="003F111F"/>
    <w:rsid w:val="003F1F76"/>
    <w:rsid w:val="003F251F"/>
    <w:rsid w:val="003F2C26"/>
    <w:rsid w:val="003F7943"/>
    <w:rsid w:val="00402128"/>
    <w:rsid w:val="004127D9"/>
    <w:rsid w:val="004247A5"/>
    <w:rsid w:val="00425628"/>
    <w:rsid w:val="00425C8D"/>
    <w:rsid w:val="0043148D"/>
    <w:rsid w:val="00431565"/>
    <w:rsid w:val="0043185B"/>
    <w:rsid w:val="004331E1"/>
    <w:rsid w:val="00433D88"/>
    <w:rsid w:val="0044171C"/>
    <w:rsid w:val="004441FD"/>
    <w:rsid w:val="00446C5C"/>
    <w:rsid w:val="00454A6A"/>
    <w:rsid w:val="00457AA7"/>
    <w:rsid w:val="00464F76"/>
    <w:rsid w:val="00465865"/>
    <w:rsid w:val="00466D42"/>
    <w:rsid w:val="004704F3"/>
    <w:rsid w:val="00470A3F"/>
    <w:rsid w:val="0047162D"/>
    <w:rsid w:val="004817C3"/>
    <w:rsid w:val="00481876"/>
    <w:rsid w:val="004934E7"/>
    <w:rsid w:val="00496969"/>
    <w:rsid w:val="00497DAE"/>
    <w:rsid w:val="004A3D77"/>
    <w:rsid w:val="004B47A9"/>
    <w:rsid w:val="004B4C96"/>
    <w:rsid w:val="004B766B"/>
    <w:rsid w:val="004B7E4A"/>
    <w:rsid w:val="004C3561"/>
    <w:rsid w:val="004C6EBF"/>
    <w:rsid w:val="004D06DF"/>
    <w:rsid w:val="004D1221"/>
    <w:rsid w:val="004E28A7"/>
    <w:rsid w:val="004E2D6C"/>
    <w:rsid w:val="004E5017"/>
    <w:rsid w:val="004E50F2"/>
    <w:rsid w:val="004E71C8"/>
    <w:rsid w:val="004F070B"/>
    <w:rsid w:val="004F1D40"/>
    <w:rsid w:val="004F340C"/>
    <w:rsid w:val="004F39A2"/>
    <w:rsid w:val="004F5F4F"/>
    <w:rsid w:val="0050037F"/>
    <w:rsid w:val="00501FB5"/>
    <w:rsid w:val="005043A2"/>
    <w:rsid w:val="00504778"/>
    <w:rsid w:val="00505BED"/>
    <w:rsid w:val="00511248"/>
    <w:rsid w:val="00515A74"/>
    <w:rsid w:val="00515A9A"/>
    <w:rsid w:val="00516438"/>
    <w:rsid w:val="00520F38"/>
    <w:rsid w:val="005217BB"/>
    <w:rsid w:val="00527B7C"/>
    <w:rsid w:val="005413A7"/>
    <w:rsid w:val="00541953"/>
    <w:rsid w:val="00541DD4"/>
    <w:rsid w:val="005433D5"/>
    <w:rsid w:val="005456CE"/>
    <w:rsid w:val="005553BC"/>
    <w:rsid w:val="00556F29"/>
    <w:rsid w:val="00557BF6"/>
    <w:rsid w:val="0056057C"/>
    <w:rsid w:val="00560F16"/>
    <w:rsid w:val="00562FD5"/>
    <w:rsid w:val="0056353C"/>
    <w:rsid w:val="00564A50"/>
    <w:rsid w:val="00570DB1"/>
    <w:rsid w:val="00574A5C"/>
    <w:rsid w:val="00576859"/>
    <w:rsid w:val="00580653"/>
    <w:rsid w:val="005838D4"/>
    <w:rsid w:val="00590CD8"/>
    <w:rsid w:val="00597046"/>
    <w:rsid w:val="005971D4"/>
    <w:rsid w:val="00597A17"/>
    <w:rsid w:val="005A374F"/>
    <w:rsid w:val="005B17A9"/>
    <w:rsid w:val="005B1926"/>
    <w:rsid w:val="005B6E26"/>
    <w:rsid w:val="005C079F"/>
    <w:rsid w:val="005C4F80"/>
    <w:rsid w:val="005C76C6"/>
    <w:rsid w:val="005D12EA"/>
    <w:rsid w:val="005D1B36"/>
    <w:rsid w:val="005D7079"/>
    <w:rsid w:val="005E361F"/>
    <w:rsid w:val="005E3BE3"/>
    <w:rsid w:val="005E706B"/>
    <w:rsid w:val="005F39D1"/>
    <w:rsid w:val="005F644C"/>
    <w:rsid w:val="00601120"/>
    <w:rsid w:val="00605761"/>
    <w:rsid w:val="00606D17"/>
    <w:rsid w:val="0060761A"/>
    <w:rsid w:val="00610252"/>
    <w:rsid w:val="00614CD7"/>
    <w:rsid w:val="00616CDF"/>
    <w:rsid w:val="00617155"/>
    <w:rsid w:val="00617406"/>
    <w:rsid w:val="00620EAF"/>
    <w:rsid w:val="006235FC"/>
    <w:rsid w:val="006339D6"/>
    <w:rsid w:val="00633C36"/>
    <w:rsid w:val="00633D51"/>
    <w:rsid w:val="00634E06"/>
    <w:rsid w:val="006366C2"/>
    <w:rsid w:val="00636A80"/>
    <w:rsid w:val="006461D4"/>
    <w:rsid w:val="006464B4"/>
    <w:rsid w:val="00646E25"/>
    <w:rsid w:val="00650D37"/>
    <w:rsid w:val="0065773D"/>
    <w:rsid w:val="00667BD5"/>
    <w:rsid w:val="00671F60"/>
    <w:rsid w:val="0067411B"/>
    <w:rsid w:val="0067445C"/>
    <w:rsid w:val="006770DF"/>
    <w:rsid w:val="006774BE"/>
    <w:rsid w:val="006777C8"/>
    <w:rsid w:val="0069643C"/>
    <w:rsid w:val="006A0AF6"/>
    <w:rsid w:val="006A4211"/>
    <w:rsid w:val="006A72E5"/>
    <w:rsid w:val="006B26C1"/>
    <w:rsid w:val="006B2A3E"/>
    <w:rsid w:val="006B6CC0"/>
    <w:rsid w:val="006C4F0D"/>
    <w:rsid w:val="006C5523"/>
    <w:rsid w:val="006D46A8"/>
    <w:rsid w:val="006D5621"/>
    <w:rsid w:val="006D72B5"/>
    <w:rsid w:val="006E041E"/>
    <w:rsid w:val="006E0BD4"/>
    <w:rsid w:val="006E6F44"/>
    <w:rsid w:val="006F1F07"/>
    <w:rsid w:val="006F6D8D"/>
    <w:rsid w:val="006F7358"/>
    <w:rsid w:val="006F7AB8"/>
    <w:rsid w:val="00702E47"/>
    <w:rsid w:val="00704254"/>
    <w:rsid w:val="007114BF"/>
    <w:rsid w:val="00712087"/>
    <w:rsid w:val="00714F6F"/>
    <w:rsid w:val="007159FA"/>
    <w:rsid w:val="007170D7"/>
    <w:rsid w:val="00730DAD"/>
    <w:rsid w:val="00733465"/>
    <w:rsid w:val="007366AE"/>
    <w:rsid w:val="007424C4"/>
    <w:rsid w:val="007606F3"/>
    <w:rsid w:val="007740DA"/>
    <w:rsid w:val="00780A2F"/>
    <w:rsid w:val="0078171D"/>
    <w:rsid w:val="007864BE"/>
    <w:rsid w:val="00795BB6"/>
    <w:rsid w:val="00795CE6"/>
    <w:rsid w:val="007A36CF"/>
    <w:rsid w:val="007A43E0"/>
    <w:rsid w:val="007A7B22"/>
    <w:rsid w:val="007B2723"/>
    <w:rsid w:val="007C0BF6"/>
    <w:rsid w:val="007C1853"/>
    <w:rsid w:val="007C2D69"/>
    <w:rsid w:val="007C3743"/>
    <w:rsid w:val="007C3A7E"/>
    <w:rsid w:val="007C56DE"/>
    <w:rsid w:val="007D0439"/>
    <w:rsid w:val="007D5B84"/>
    <w:rsid w:val="007D6B30"/>
    <w:rsid w:val="007D6D40"/>
    <w:rsid w:val="007D7169"/>
    <w:rsid w:val="007E0EB9"/>
    <w:rsid w:val="007E198F"/>
    <w:rsid w:val="007E4142"/>
    <w:rsid w:val="007E4EC0"/>
    <w:rsid w:val="007F3663"/>
    <w:rsid w:val="007F4092"/>
    <w:rsid w:val="007F646F"/>
    <w:rsid w:val="008061D5"/>
    <w:rsid w:val="00806604"/>
    <w:rsid w:val="00806862"/>
    <w:rsid w:val="00806C7D"/>
    <w:rsid w:val="008100FE"/>
    <w:rsid w:val="00811D56"/>
    <w:rsid w:val="008167E4"/>
    <w:rsid w:val="00822389"/>
    <w:rsid w:val="008234F5"/>
    <w:rsid w:val="00824D6C"/>
    <w:rsid w:val="008317D1"/>
    <w:rsid w:val="00841E87"/>
    <w:rsid w:val="008443D0"/>
    <w:rsid w:val="00845C28"/>
    <w:rsid w:val="0084625E"/>
    <w:rsid w:val="00857BD9"/>
    <w:rsid w:val="008618D5"/>
    <w:rsid w:val="00867235"/>
    <w:rsid w:val="00870CB0"/>
    <w:rsid w:val="008717CE"/>
    <w:rsid w:val="00876CFA"/>
    <w:rsid w:val="008775A4"/>
    <w:rsid w:val="00886534"/>
    <w:rsid w:val="00886D99"/>
    <w:rsid w:val="0088723D"/>
    <w:rsid w:val="0089414C"/>
    <w:rsid w:val="008A54E3"/>
    <w:rsid w:val="008A6CB9"/>
    <w:rsid w:val="008B09A9"/>
    <w:rsid w:val="008B4F4F"/>
    <w:rsid w:val="008C4B94"/>
    <w:rsid w:val="008C7BCD"/>
    <w:rsid w:val="008D032F"/>
    <w:rsid w:val="008D094F"/>
    <w:rsid w:val="008D0B2E"/>
    <w:rsid w:val="008D2466"/>
    <w:rsid w:val="008E15F1"/>
    <w:rsid w:val="008E2D4C"/>
    <w:rsid w:val="008E31CB"/>
    <w:rsid w:val="008F0399"/>
    <w:rsid w:val="008F0667"/>
    <w:rsid w:val="008F1F72"/>
    <w:rsid w:val="008F3730"/>
    <w:rsid w:val="0090347E"/>
    <w:rsid w:val="00903674"/>
    <w:rsid w:val="00903D47"/>
    <w:rsid w:val="00904AE9"/>
    <w:rsid w:val="009102F0"/>
    <w:rsid w:val="00911C6F"/>
    <w:rsid w:val="00912D53"/>
    <w:rsid w:val="00915417"/>
    <w:rsid w:val="00923386"/>
    <w:rsid w:val="0092406A"/>
    <w:rsid w:val="00924D90"/>
    <w:rsid w:val="00926246"/>
    <w:rsid w:val="0093154D"/>
    <w:rsid w:val="009320F7"/>
    <w:rsid w:val="00933565"/>
    <w:rsid w:val="00941315"/>
    <w:rsid w:val="009454FE"/>
    <w:rsid w:val="00951310"/>
    <w:rsid w:val="00953244"/>
    <w:rsid w:val="00962338"/>
    <w:rsid w:val="0096791F"/>
    <w:rsid w:val="00973EFA"/>
    <w:rsid w:val="0097455B"/>
    <w:rsid w:val="009748F9"/>
    <w:rsid w:val="0098115D"/>
    <w:rsid w:val="009A090C"/>
    <w:rsid w:val="009A22DB"/>
    <w:rsid w:val="009A683C"/>
    <w:rsid w:val="009A7FFB"/>
    <w:rsid w:val="009B1F83"/>
    <w:rsid w:val="009B36A8"/>
    <w:rsid w:val="009C077C"/>
    <w:rsid w:val="009C0AE5"/>
    <w:rsid w:val="009C5480"/>
    <w:rsid w:val="009C6351"/>
    <w:rsid w:val="009C6700"/>
    <w:rsid w:val="009C6AAF"/>
    <w:rsid w:val="009D1597"/>
    <w:rsid w:val="009D4614"/>
    <w:rsid w:val="009D754F"/>
    <w:rsid w:val="009D7843"/>
    <w:rsid w:val="009D7DF4"/>
    <w:rsid w:val="009E270D"/>
    <w:rsid w:val="009E4D0E"/>
    <w:rsid w:val="009F5069"/>
    <w:rsid w:val="009F6C89"/>
    <w:rsid w:val="00A01F73"/>
    <w:rsid w:val="00A16E88"/>
    <w:rsid w:val="00A21E68"/>
    <w:rsid w:val="00A266A5"/>
    <w:rsid w:val="00A27099"/>
    <w:rsid w:val="00A31A33"/>
    <w:rsid w:val="00A35C2F"/>
    <w:rsid w:val="00A366B9"/>
    <w:rsid w:val="00A37CD8"/>
    <w:rsid w:val="00A45F12"/>
    <w:rsid w:val="00A468D9"/>
    <w:rsid w:val="00A477BF"/>
    <w:rsid w:val="00A50B60"/>
    <w:rsid w:val="00A535FE"/>
    <w:rsid w:val="00A5391B"/>
    <w:rsid w:val="00A55158"/>
    <w:rsid w:val="00A57C19"/>
    <w:rsid w:val="00A57C5F"/>
    <w:rsid w:val="00A71FF5"/>
    <w:rsid w:val="00A85C5A"/>
    <w:rsid w:val="00A86323"/>
    <w:rsid w:val="00A86A55"/>
    <w:rsid w:val="00A9088C"/>
    <w:rsid w:val="00A92114"/>
    <w:rsid w:val="00A96934"/>
    <w:rsid w:val="00AB2871"/>
    <w:rsid w:val="00AB39E6"/>
    <w:rsid w:val="00AB709E"/>
    <w:rsid w:val="00AC4A1E"/>
    <w:rsid w:val="00AC524F"/>
    <w:rsid w:val="00AC6982"/>
    <w:rsid w:val="00AD0832"/>
    <w:rsid w:val="00AD1F35"/>
    <w:rsid w:val="00AD1FD2"/>
    <w:rsid w:val="00AD2920"/>
    <w:rsid w:val="00AD6BFC"/>
    <w:rsid w:val="00AD6DBE"/>
    <w:rsid w:val="00AE11E9"/>
    <w:rsid w:val="00AE6D32"/>
    <w:rsid w:val="00AF2CAB"/>
    <w:rsid w:val="00AF7A38"/>
    <w:rsid w:val="00B020E4"/>
    <w:rsid w:val="00B10A16"/>
    <w:rsid w:val="00B1191D"/>
    <w:rsid w:val="00B12178"/>
    <w:rsid w:val="00B146C5"/>
    <w:rsid w:val="00B21053"/>
    <w:rsid w:val="00B2513C"/>
    <w:rsid w:val="00B25A87"/>
    <w:rsid w:val="00B3788C"/>
    <w:rsid w:val="00B37AA9"/>
    <w:rsid w:val="00B40626"/>
    <w:rsid w:val="00B42F20"/>
    <w:rsid w:val="00B4303F"/>
    <w:rsid w:val="00B47ECE"/>
    <w:rsid w:val="00B5078D"/>
    <w:rsid w:val="00B513A4"/>
    <w:rsid w:val="00B61DFB"/>
    <w:rsid w:val="00B64613"/>
    <w:rsid w:val="00B77674"/>
    <w:rsid w:val="00B81DF7"/>
    <w:rsid w:val="00B82AFE"/>
    <w:rsid w:val="00B9212C"/>
    <w:rsid w:val="00B92994"/>
    <w:rsid w:val="00B958D2"/>
    <w:rsid w:val="00B961E0"/>
    <w:rsid w:val="00B97C97"/>
    <w:rsid w:val="00BA394F"/>
    <w:rsid w:val="00BA5D8D"/>
    <w:rsid w:val="00BA6658"/>
    <w:rsid w:val="00BA76FC"/>
    <w:rsid w:val="00BA7909"/>
    <w:rsid w:val="00BB5F38"/>
    <w:rsid w:val="00BC0902"/>
    <w:rsid w:val="00BC0FCA"/>
    <w:rsid w:val="00BC1734"/>
    <w:rsid w:val="00BD1E20"/>
    <w:rsid w:val="00BD2C5C"/>
    <w:rsid w:val="00BE03C1"/>
    <w:rsid w:val="00BE2043"/>
    <w:rsid w:val="00BE7543"/>
    <w:rsid w:val="00BF31F8"/>
    <w:rsid w:val="00BF431E"/>
    <w:rsid w:val="00BF44E9"/>
    <w:rsid w:val="00BF5CA0"/>
    <w:rsid w:val="00C00129"/>
    <w:rsid w:val="00C03431"/>
    <w:rsid w:val="00C06580"/>
    <w:rsid w:val="00C06C19"/>
    <w:rsid w:val="00C06F3A"/>
    <w:rsid w:val="00C12DD9"/>
    <w:rsid w:val="00C1501A"/>
    <w:rsid w:val="00C203C6"/>
    <w:rsid w:val="00C21487"/>
    <w:rsid w:val="00C21B77"/>
    <w:rsid w:val="00C2576F"/>
    <w:rsid w:val="00C275F2"/>
    <w:rsid w:val="00C306A5"/>
    <w:rsid w:val="00C31035"/>
    <w:rsid w:val="00C33A0E"/>
    <w:rsid w:val="00C356AE"/>
    <w:rsid w:val="00C47DA9"/>
    <w:rsid w:val="00C5529A"/>
    <w:rsid w:val="00C6622E"/>
    <w:rsid w:val="00C67D7D"/>
    <w:rsid w:val="00C717AE"/>
    <w:rsid w:val="00C71ABB"/>
    <w:rsid w:val="00C744EB"/>
    <w:rsid w:val="00C82746"/>
    <w:rsid w:val="00C82EF3"/>
    <w:rsid w:val="00C847C8"/>
    <w:rsid w:val="00C90B36"/>
    <w:rsid w:val="00C95225"/>
    <w:rsid w:val="00C97565"/>
    <w:rsid w:val="00CA51E8"/>
    <w:rsid w:val="00CB0C29"/>
    <w:rsid w:val="00CB1B73"/>
    <w:rsid w:val="00CB2EDD"/>
    <w:rsid w:val="00CB63C9"/>
    <w:rsid w:val="00CB7C2C"/>
    <w:rsid w:val="00CC1C75"/>
    <w:rsid w:val="00CD593F"/>
    <w:rsid w:val="00CD62B2"/>
    <w:rsid w:val="00CD6B9A"/>
    <w:rsid w:val="00CE39E9"/>
    <w:rsid w:val="00CE5202"/>
    <w:rsid w:val="00CE576E"/>
    <w:rsid w:val="00CE78B0"/>
    <w:rsid w:val="00CF19B5"/>
    <w:rsid w:val="00CF1D0E"/>
    <w:rsid w:val="00CF309C"/>
    <w:rsid w:val="00CF5A28"/>
    <w:rsid w:val="00D02E9A"/>
    <w:rsid w:val="00D03902"/>
    <w:rsid w:val="00D0499C"/>
    <w:rsid w:val="00D06392"/>
    <w:rsid w:val="00D066CF"/>
    <w:rsid w:val="00D07937"/>
    <w:rsid w:val="00D11824"/>
    <w:rsid w:val="00D143B0"/>
    <w:rsid w:val="00D16923"/>
    <w:rsid w:val="00D170AD"/>
    <w:rsid w:val="00D17829"/>
    <w:rsid w:val="00D2215C"/>
    <w:rsid w:val="00D2652C"/>
    <w:rsid w:val="00D27A10"/>
    <w:rsid w:val="00D33F69"/>
    <w:rsid w:val="00D40733"/>
    <w:rsid w:val="00D51E32"/>
    <w:rsid w:val="00D54ED6"/>
    <w:rsid w:val="00D6029C"/>
    <w:rsid w:val="00D621E9"/>
    <w:rsid w:val="00D64377"/>
    <w:rsid w:val="00D65E5B"/>
    <w:rsid w:val="00D73A37"/>
    <w:rsid w:val="00D76A88"/>
    <w:rsid w:val="00D778DC"/>
    <w:rsid w:val="00D809A9"/>
    <w:rsid w:val="00D825F4"/>
    <w:rsid w:val="00D841C0"/>
    <w:rsid w:val="00D8555D"/>
    <w:rsid w:val="00D91D0F"/>
    <w:rsid w:val="00D921AC"/>
    <w:rsid w:val="00D9429E"/>
    <w:rsid w:val="00D97943"/>
    <w:rsid w:val="00D97F7E"/>
    <w:rsid w:val="00DA273E"/>
    <w:rsid w:val="00DA6C03"/>
    <w:rsid w:val="00DB157A"/>
    <w:rsid w:val="00DB449D"/>
    <w:rsid w:val="00DB60A2"/>
    <w:rsid w:val="00DB6977"/>
    <w:rsid w:val="00DB6A6C"/>
    <w:rsid w:val="00DC0618"/>
    <w:rsid w:val="00DD136D"/>
    <w:rsid w:val="00DD6D8B"/>
    <w:rsid w:val="00DD774C"/>
    <w:rsid w:val="00DE13B9"/>
    <w:rsid w:val="00DE517C"/>
    <w:rsid w:val="00DE57A0"/>
    <w:rsid w:val="00DE7701"/>
    <w:rsid w:val="00DF0743"/>
    <w:rsid w:val="00E0010A"/>
    <w:rsid w:val="00E0035D"/>
    <w:rsid w:val="00E10667"/>
    <w:rsid w:val="00E20A98"/>
    <w:rsid w:val="00E20DBC"/>
    <w:rsid w:val="00E26762"/>
    <w:rsid w:val="00E27966"/>
    <w:rsid w:val="00E34F7D"/>
    <w:rsid w:val="00E352B0"/>
    <w:rsid w:val="00E4183A"/>
    <w:rsid w:val="00E44C6A"/>
    <w:rsid w:val="00E4771E"/>
    <w:rsid w:val="00E579BC"/>
    <w:rsid w:val="00E63CD3"/>
    <w:rsid w:val="00E657B1"/>
    <w:rsid w:val="00E670D3"/>
    <w:rsid w:val="00E71D71"/>
    <w:rsid w:val="00E746D8"/>
    <w:rsid w:val="00E7486D"/>
    <w:rsid w:val="00E7600F"/>
    <w:rsid w:val="00E77D2A"/>
    <w:rsid w:val="00E83850"/>
    <w:rsid w:val="00E92DA2"/>
    <w:rsid w:val="00EA28B3"/>
    <w:rsid w:val="00EA33CA"/>
    <w:rsid w:val="00EA48FD"/>
    <w:rsid w:val="00EA4E90"/>
    <w:rsid w:val="00EB098B"/>
    <w:rsid w:val="00EB4EC3"/>
    <w:rsid w:val="00EC5C6B"/>
    <w:rsid w:val="00ED3FA7"/>
    <w:rsid w:val="00ED714F"/>
    <w:rsid w:val="00EE2178"/>
    <w:rsid w:val="00EF21F8"/>
    <w:rsid w:val="00EF2B4A"/>
    <w:rsid w:val="00EF344B"/>
    <w:rsid w:val="00EF6DB3"/>
    <w:rsid w:val="00F067A7"/>
    <w:rsid w:val="00F12795"/>
    <w:rsid w:val="00F203A1"/>
    <w:rsid w:val="00F27E1D"/>
    <w:rsid w:val="00F310C3"/>
    <w:rsid w:val="00F3190D"/>
    <w:rsid w:val="00F33A6A"/>
    <w:rsid w:val="00F36392"/>
    <w:rsid w:val="00F371CD"/>
    <w:rsid w:val="00F5032E"/>
    <w:rsid w:val="00F53FE7"/>
    <w:rsid w:val="00F54C1D"/>
    <w:rsid w:val="00F572D4"/>
    <w:rsid w:val="00F572F8"/>
    <w:rsid w:val="00F83422"/>
    <w:rsid w:val="00F86E0D"/>
    <w:rsid w:val="00F92102"/>
    <w:rsid w:val="00F9412A"/>
    <w:rsid w:val="00F95FEE"/>
    <w:rsid w:val="00FA0E58"/>
    <w:rsid w:val="00FA76D5"/>
    <w:rsid w:val="00FB1BDA"/>
    <w:rsid w:val="00FB79B0"/>
    <w:rsid w:val="00FD0B9F"/>
    <w:rsid w:val="00FD5295"/>
    <w:rsid w:val="00FE1630"/>
    <w:rsid w:val="00FE53BB"/>
    <w:rsid w:val="00FE77D7"/>
    <w:rsid w:val="00FF5D0C"/>
    <w:rsid w:val="00FF6E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rsid w:val="00D51E3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D51E3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semiHidden/>
    <w:rsid w:val="00BA5D8D"/>
    <w:rPr>
      <w:rFonts w:ascii="Tahoma" w:hAnsi="Tahoma" w:cs="Tahoma"/>
      <w:sz w:val="16"/>
      <w:szCs w:val="16"/>
    </w:rPr>
  </w:style>
  <w:style w:type="character" w:styleId="Kommentarzeichen">
    <w:name w:val="annotation reference"/>
    <w:uiPriority w:val="99"/>
    <w:semiHidden/>
    <w:unhideWhenUsed/>
    <w:rsid w:val="0032601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326018"/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326018"/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326018"/>
    <w:rPr>
      <w:b/>
      <w:bCs/>
      <w:lang w:val="x-none" w:eastAsia="x-none"/>
    </w:rPr>
  </w:style>
  <w:style w:type="character" w:customStyle="1" w:styleId="KommentarthemaZchn">
    <w:name w:val="Kommentarthema Zchn"/>
    <w:link w:val="Kommentarthema"/>
    <w:uiPriority w:val="99"/>
    <w:semiHidden/>
    <w:rsid w:val="00326018"/>
    <w:rPr>
      <w:b/>
      <w:bCs/>
    </w:rPr>
  </w:style>
  <w:style w:type="paragraph" w:styleId="berarbeitung">
    <w:name w:val="Revision"/>
    <w:hidden/>
    <w:uiPriority w:val="99"/>
    <w:semiHidden/>
    <w:rsid w:val="003206F2"/>
    <w:rPr>
      <w:sz w:val="24"/>
      <w:szCs w:val="24"/>
    </w:rPr>
  </w:style>
  <w:style w:type="character" w:styleId="Hyperlink">
    <w:name w:val="Hyperlink"/>
    <w:uiPriority w:val="99"/>
    <w:unhideWhenUsed/>
    <w:rsid w:val="00EA33CA"/>
    <w:rPr>
      <w:color w:val="0000FF"/>
      <w:u w:val="single"/>
    </w:rPr>
  </w:style>
  <w:style w:type="character" w:styleId="Fett">
    <w:name w:val="Strong"/>
    <w:uiPriority w:val="22"/>
    <w:qFormat/>
    <w:rsid w:val="002510DB"/>
    <w:rPr>
      <w:b/>
      <w:bCs/>
    </w:rPr>
  </w:style>
  <w:style w:type="character" w:customStyle="1" w:styleId="KopfzeileZchn">
    <w:name w:val="Kopfzeile Zchn"/>
    <w:link w:val="Kopfzeile"/>
    <w:rsid w:val="0007729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530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720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2128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5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519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62441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740473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6206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4788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226615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46482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67124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2545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hyperlink" Target="http://www.knowyourmarket.de" TargetMode="Externa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688D399DFA25E4B8516CCE2C1ED4CCE" ma:contentTypeVersion="7" ma:contentTypeDescription="Create a new document." ma:contentTypeScope="" ma:versionID="94cf4755f917addfa85529ea79bf2ad4">
  <xsd:schema xmlns:xsd="http://www.w3.org/2001/XMLSchema" xmlns:xs="http://www.w3.org/2001/XMLSchema" xmlns:p="http://schemas.microsoft.com/office/2006/metadata/properties" xmlns:ns2="2b01c3fd-60c9-416f-b603-7ea7bec7577a" xmlns:ns3="c707676e-de56-4d2f-8332-7bc1060c4d14" targetNamespace="http://schemas.microsoft.com/office/2006/metadata/properties" ma:root="true" ma:fieldsID="e3632a361bdbee8ab5704b86fba34adc" ns2:_="" ns3:_="">
    <xsd:import namespace="2b01c3fd-60c9-416f-b603-7ea7bec7577a"/>
    <xsd:import namespace="c707676e-de56-4d2f-8332-7bc1060c4d14"/>
    <xsd:element name="properties">
      <xsd:complexType>
        <xsd:sequence>
          <xsd:element name="documentManagement">
            <xsd:complexType>
              <xsd:all>
                <xsd:element ref="ns2:cc99f00ef967467f9fb7cd52ad5d02ed" minOccurs="0"/>
                <xsd:element ref="ns2:TaxCatchAll" minOccurs="0"/>
                <xsd:element ref="ns3:prv_Description" minOccurs="0"/>
                <xsd:element ref="ns3:prv_Responsible" minOccurs="0"/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b01c3fd-60c9-416f-b603-7ea7bec7577a" elementFormDefault="qualified">
    <xsd:import namespace="http://schemas.microsoft.com/office/2006/documentManagement/types"/>
    <xsd:import namespace="http://schemas.microsoft.com/office/infopath/2007/PartnerControls"/>
    <xsd:element name="cc99f00ef967467f9fb7cd52ad5d02ed" ma:index="9" nillable="true" ma:taxonomy="true" ma:internalName="cc99f00ef967467f9fb7cd52ad5d02ed" ma:taxonomyFieldName="prv_Category" ma:displayName="Category" ma:fieldId="{cc99f00e-f967-467f-9fb7-cd52ad5d02ed}" ma:taxonomyMulti="true" ma:sspId="04f2cd92-8d93-4e4c-83d3-86703d91558f" ma:termSetId="7ac3feec-3de6-4f33-b5d3-0e65932fdc79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0" nillable="true" ma:displayName="Taxonomy Catch All Column" ma:description="" ma:hidden="true" ma:list="{b7f203ac-bde1-401c-be56-a57edfa2ed4e}" ma:internalName="TaxCatchAll" ma:showField="CatchAllData" ma:web="2b01c3fd-60c9-416f-b603-7ea7bec757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3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707676e-de56-4d2f-8332-7bc1060c4d14" elementFormDefault="qualified">
    <xsd:import namespace="http://schemas.microsoft.com/office/2006/documentManagement/types"/>
    <xsd:import namespace="http://schemas.microsoft.com/office/infopath/2007/PartnerControls"/>
    <xsd:element name="prv_Description" ma:index="11" nillable="true" ma:displayName="Description" ma:internalName="prv_Description" ma:readOnly="false">
      <xsd:simpleType>
        <xsd:restriction base="dms:Note">
          <xsd:maxLength value="255"/>
        </xsd:restriction>
      </xsd:simpleType>
    </xsd:element>
    <xsd:element name="prv_Responsible" ma:index="12" nillable="true" ma:displayName="Responsible" ma:internalName="prv_Responsible" ma:readOnly="fals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rv_Responsible xmlns="c707676e-de56-4d2f-8332-7bc1060c4d14">
      <UserInfo>
        <DisplayName/>
        <AccountId xsi:nil="true"/>
        <AccountType/>
      </UserInfo>
    </prv_Responsible>
    <prv_Description xmlns="c707676e-de56-4d2f-8332-7bc1060c4d14" xsi:nil="true"/>
    <cc99f00ef967467f9fb7cd52ad5d02ed xmlns="2b01c3fd-60c9-416f-b603-7ea7bec7577a">
      <Terms xmlns="http://schemas.microsoft.com/office/infopath/2007/PartnerControls"/>
    </cc99f00ef967467f9fb7cd52ad5d02ed>
    <TaxCatchAll xmlns="2b01c3fd-60c9-416f-b603-7ea7bec7577a"/>
  </documentManagement>
</p:properties>
</file>

<file path=customXml/itemProps1.xml><?xml version="1.0" encoding="utf-8"?>
<ds:datastoreItem xmlns:ds="http://schemas.openxmlformats.org/officeDocument/2006/customXml" ds:itemID="{3880855F-3CBA-464B-B10E-C66B121D8EF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9D516D8-B314-49EB-A28E-A2DA789890D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b01c3fd-60c9-416f-b603-7ea7bec7577a"/>
    <ds:schemaRef ds:uri="c707676e-de56-4d2f-8332-7bc1060c4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6694387-4B1B-4782-97B6-27292AE67BB2}">
  <ds:schemaRefs>
    <ds:schemaRef ds:uri="http://schemas.microsoft.com/office/2006/metadata/properties"/>
    <ds:schemaRef ds:uri="http://schemas.microsoft.com/office/infopath/2007/PartnerControls"/>
    <ds:schemaRef ds:uri="c707676e-de56-4d2f-8332-7bc1060c4d14"/>
    <ds:schemaRef ds:uri="2b01c3fd-60c9-416f-b603-7ea7bec7577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233</Words>
  <Characters>1469</Characters>
  <Application>Microsoft Office Word</Application>
  <DocSecurity>2</DocSecurity>
  <Lines>12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cp:lastPrinted>2009-12-09T18:40:00Z</cp:lastPrinted>
  <dcterms:created xsi:type="dcterms:W3CDTF">2017-06-21T17:50:00Z</dcterms:created>
  <dcterms:modified xsi:type="dcterms:W3CDTF">2017-06-21T17:53:00Z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NewReviewCycle">
    <vt:lpwstr/>
  </property>
  <property fmtid="{D5CDD505-2E9C-101B-9397-08002B2CF9AE}" pid="3" name="ContentTypeId">
    <vt:lpwstr>0x010100F688D399DFA25E4B8516CCE2C1ED4CCE</vt:lpwstr>
  </property>
  <property fmtid="{D5CDD505-2E9C-101B-9397-08002B2CF9AE}" pid="4" name="_AdHocReviewCycleID">
    <vt:i4>-607768350</vt:i4>
  </property>
  <property fmtid="{D5CDD505-2E9C-101B-9397-08002B2CF9AE}" pid="5" name="_ReviewingToolsShownOnce">
    <vt:lpwstr/>
  </property>
</Properties>
</file>